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F3D73CA" w:rsidR="00B63493" w:rsidRPr="003546AE" w:rsidRDefault="00BC1208" w:rsidP="00985159">
      <w:pPr>
        <w:pStyle w:val="Title"/>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3C0DE9E0" w:rsidR="00B63493" w:rsidRPr="00BF7A5C" w:rsidRDefault="00BC1208" w:rsidP="00F060AB">
      <w:pPr>
        <w:pStyle w:val="ReportTitle"/>
      </w:pPr>
      <w:r w:rsidRPr="00BF7A5C">
        <w:t xml:space="preserve">Independent Evaluation Report on an Application for </w:t>
      </w:r>
      <w:r>
        <w:t>V</w:t>
      </w:r>
      <w:r w:rsidRPr="00BF7A5C">
        <w:t>alidation of a Programme of Education and Training</w:t>
      </w:r>
    </w:p>
    <w:p w14:paraId="2F62D1A8" w14:textId="77777777" w:rsidR="00B63493" w:rsidRPr="003546AE" w:rsidRDefault="00BC1208" w:rsidP="009D0E48">
      <w:pPr>
        <w:pStyle w:val="Heading1"/>
        <w:numPr>
          <w:ilvl w:val="0"/>
          <w:numId w:val="28"/>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302DC7">
        <w:tc>
          <w:tcPr>
            <w:tcW w:w="3544" w:type="dxa"/>
            <w:shd w:val="clear" w:color="auto" w:fill="D9E2F3" w:themeFill="accent1" w:themeFillTint="33"/>
          </w:tcPr>
          <w:p w14:paraId="7D11D3B9" w14:textId="77777777" w:rsidR="00B63493" w:rsidRPr="003546AE" w:rsidRDefault="00BC1208" w:rsidP="00302DC7">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3FF7E1C4" w:rsidR="00B63493" w:rsidRPr="003546AE" w:rsidRDefault="0002529B" w:rsidP="00302DC7">
            <w:pPr>
              <w:spacing w:after="0" w:line="240" w:lineRule="auto"/>
              <w:rPr>
                <w:rFonts w:eastAsia="Times New Roman" w:cstheme="minorHAnsi"/>
              </w:rPr>
            </w:pPr>
            <w:r>
              <w:rPr>
                <w:rFonts w:eastAsia="Times New Roman" w:cstheme="minorHAnsi"/>
              </w:rPr>
              <w:t>DBS</w:t>
            </w:r>
          </w:p>
        </w:tc>
      </w:tr>
      <w:tr w:rsidR="00F060AB" w:rsidRPr="003546AE" w14:paraId="6692AFCB" w14:textId="77777777" w:rsidTr="00302DC7">
        <w:tc>
          <w:tcPr>
            <w:tcW w:w="3544" w:type="dxa"/>
            <w:shd w:val="clear" w:color="auto" w:fill="D9E2F3" w:themeFill="accent1" w:themeFillTint="33"/>
          </w:tcPr>
          <w:p w14:paraId="3BFAAFD7" w14:textId="77777777" w:rsidR="00B63493" w:rsidRPr="003546AE" w:rsidRDefault="00BC1208" w:rsidP="00302DC7">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205688B7" w:rsidR="00B63493" w:rsidRPr="003546AE" w:rsidRDefault="0002529B" w:rsidP="00302DC7">
            <w:pPr>
              <w:spacing w:after="0" w:line="240" w:lineRule="auto"/>
              <w:rPr>
                <w:rFonts w:eastAsia="Times New Roman" w:cstheme="minorHAnsi"/>
              </w:rPr>
            </w:pPr>
            <w:r>
              <w:rPr>
                <w:rFonts w:eastAsia="Times New Roman" w:cstheme="minorHAnsi"/>
              </w:rPr>
              <w:t>8</w:t>
            </w:r>
            <w:r w:rsidRPr="0002529B">
              <w:rPr>
                <w:rFonts w:eastAsia="Times New Roman" w:cstheme="minorHAnsi"/>
                <w:vertAlign w:val="superscript"/>
              </w:rPr>
              <w:t>th</w:t>
            </w:r>
            <w:r>
              <w:rPr>
                <w:rFonts w:eastAsia="Times New Roman" w:cstheme="minorHAnsi"/>
              </w:rPr>
              <w:t xml:space="preserve"> January 2024</w:t>
            </w:r>
          </w:p>
        </w:tc>
      </w:tr>
      <w:tr w:rsidR="00F060AB" w:rsidRPr="003546AE" w14:paraId="2D07F48F" w14:textId="77777777" w:rsidTr="00302DC7">
        <w:tc>
          <w:tcPr>
            <w:tcW w:w="3544" w:type="dxa"/>
            <w:shd w:val="clear" w:color="auto" w:fill="D9E2F3" w:themeFill="accent1" w:themeFillTint="33"/>
          </w:tcPr>
          <w:p w14:paraId="246EDE22" w14:textId="77777777" w:rsidR="00B63493" w:rsidRPr="003546AE" w:rsidRDefault="00BC1208" w:rsidP="00302DC7">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2F647380" w:rsidR="00B63493" w:rsidRPr="003546AE" w:rsidRDefault="008F0408" w:rsidP="00302DC7">
            <w:pPr>
              <w:spacing w:after="0" w:line="240" w:lineRule="auto"/>
              <w:rPr>
                <w:rFonts w:eastAsia="Times New Roman" w:cstheme="minorHAnsi"/>
              </w:rPr>
            </w:pPr>
            <w:r>
              <w:rPr>
                <w:rFonts w:eastAsia="Times New Roman" w:cstheme="minorHAnsi"/>
              </w:rPr>
              <w:t>27</w:t>
            </w:r>
            <w:r w:rsidRPr="008F0408">
              <w:rPr>
                <w:rFonts w:eastAsia="Times New Roman" w:cstheme="minorHAnsi"/>
                <w:vertAlign w:val="superscript"/>
              </w:rPr>
              <w:t>th</w:t>
            </w:r>
            <w:r>
              <w:rPr>
                <w:rFonts w:eastAsia="Times New Roman" w:cstheme="minorHAnsi"/>
              </w:rPr>
              <w:t xml:space="preserve"> February</w:t>
            </w:r>
            <w:r w:rsidR="00FA6489">
              <w:rPr>
                <w:rFonts w:eastAsia="Times New Roman" w:cstheme="minorHAnsi"/>
              </w:rPr>
              <w:t xml:space="preserve"> 2024</w:t>
            </w:r>
          </w:p>
        </w:tc>
      </w:tr>
      <w:bookmarkEnd w:id="0"/>
    </w:tbl>
    <w:p w14:paraId="253DD589" w14:textId="77777777" w:rsidR="00B63493" w:rsidRPr="003546AE" w:rsidRDefault="00B63493" w:rsidP="00F060AB">
      <w:pPr>
        <w:spacing w:after="0" w:line="240" w:lineRule="auto"/>
        <w:rPr>
          <w:rFonts w:eastAsia="Times New Roman" w:cstheme="minorHAnsi"/>
        </w:rPr>
      </w:pPr>
    </w:p>
    <w:p w14:paraId="5035BC77" w14:textId="77777777" w:rsidR="00B63493" w:rsidRPr="00BF7A5C" w:rsidRDefault="00BC1208" w:rsidP="009D0E48">
      <w:pPr>
        <w:pStyle w:val="SectionHeading"/>
        <w:numPr>
          <w:ilvl w:val="0"/>
          <w:numId w:val="29"/>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F060AB" w:rsidRPr="003546AE" w14:paraId="5F7FF7F3" w14:textId="77777777" w:rsidTr="00302DC7">
        <w:tc>
          <w:tcPr>
            <w:tcW w:w="1560" w:type="dxa"/>
            <w:vMerge w:val="restart"/>
            <w:shd w:val="clear" w:color="auto" w:fill="D9E2F3" w:themeFill="accent1" w:themeFillTint="33"/>
          </w:tcPr>
          <w:p w14:paraId="388BF6F3" w14:textId="77777777" w:rsidR="00B63493" w:rsidRPr="003546AE" w:rsidRDefault="00BC1208" w:rsidP="00302DC7">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9E2F3" w:themeFill="accent1" w:themeFillTint="33"/>
          </w:tcPr>
          <w:p w14:paraId="6C8D9A52" w14:textId="77777777" w:rsidR="00B63493" w:rsidRPr="003546AE" w:rsidRDefault="00BC1208" w:rsidP="00302DC7">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A4D4D7A" w:rsidR="00B63493" w:rsidRPr="003546AE" w:rsidRDefault="0002529B" w:rsidP="00302DC7">
            <w:pPr>
              <w:spacing w:after="0" w:line="240" w:lineRule="auto"/>
              <w:rPr>
                <w:rFonts w:eastAsia="Times New Roman" w:cstheme="minorHAnsi"/>
              </w:rPr>
            </w:pPr>
            <w:r>
              <w:rPr>
                <w:rFonts w:eastAsia="Times New Roman" w:cstheme="minorHAnsi"/>
              </w:rPr>
              <w:t>Master</w:t>
            </w:r>
            <w:r w:rsidR="000D1DD8">
              <w:rPr>
                <w:rFonts w:eastAsia="Times New Roman" w:cstheme="minorHAnsi"/>
              </w:rPr>
              <w:t xml:space="preserve"> of Science in Trading and Inves</w:t>
            </w:r>
            <w:r w:rsidR="002A0C9C">
              <w:rPr>
                <w:rFonts w:eastAsia="Times New Roman" w:cstheme="minorHAnsi"/>
              </w:rPr>
              <w:t>ting</w:t>
            </w:r>
          </w:p>
        </w:tc>
      </w:tr>
      <w:tr w:rsidR="00F060AB" w:rsidRPr="003546AE" w14:paraId="07C9DBDA" w14:textId="77777777" w:rsidTr="00302DC7">
        <w:tc>
          <w:tcPr>
            <w:tcW w:w="1560" w:type="dxa"/>
            <w:vMerge/>
            <w:shd w:val="clear" w:color="auto" w:fill="D9E2F3" w:themeFill="accent1" w:themeFillTint="33"/>
          </w:tcPr>
          <w:p w14:paraId="4B5800D7" w14:textId="77777777" w:rsidR="00B63493" w:rsidRPr="003546AE" w:rsidRDefault="00B63493" w:rsidP="00302DC7">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B63493" w:rsidRPr="003546AE" w:rsidRDefault="00BC1208" w:rsidP="00302DC7">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645C3AF0" w:rsidR="00B63493" w:rsidRPr="003546AE" w:rsidRDefault="00F015F2" w:rsidP="00302DC7">
            <w:pPr>
              <w:spacing w:after="0" w:line="240" w:lineRule="auto"/>
              <w:rPr>
                <w:rFonts w:eastAsia="Times New Roman" w:cstheme="minorHAnsi"/>
              </w:rPr>
            </w:pPr>
            <w:r>
              <w:rPr>
                <w:rFonts w:eastAsia="Times New Roman" w:cstheme="minorHAnsi"/>
              </w:rPr>
              <w:t>Master of Scient</w:t>
            </w:r>
          </w:p>
        </w:tc>
      </w:tr>
      <w:tr w:rsidR="00F060AB" w:rsidRPr="003546AE" w14:paraId="4B4AE619" w14:textId="77777777" w:rsidTr="00302DC7">
        <w:tc>
          <w:tcPr>
            <w:tcW w:w="1560" w:type="dxa"/>
            <w:vMerge/>
            <w:shd w:val="clear" w:color="auto" w:fill="D9E2F3" w:themeFill="accent1" w:themeFillTint="33"/>
          </w:tcPr>
          <w:p w14:paraId="660401AD" w14:textId="77777777" w:rsidR="00B63493" w:rsidRPr="003546AE" w:rsidRDefault="00B63493" w:rsidP="00302DC7">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B63493" w:rsidRPr="003546AE" w:rsidRDefault="00BC1208" w:rsidP="00302DC7">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244DD994" w:rsidR="00B63493" w:rsidRPr="003546AE" w:rsidRDefault="00C65FC6" w:rsidP="00302DC7">
            <w:pPr>
              <w:spacing w:after="0" w:line="240" w:lineRule="auto"/>
              <w:rPr>
                <w:rFonts w:eastAsia="Times New Roman" w:cstheme="minorHAnsi"/>
              </w:rPr>
            </w:pPr>
            <w:r>
              <w:rPr>
                <w:rFonts w:eastAsia="Times New Roman" w:cstheme="minorHAnsi"/>
              </w:rPr>
              <w:t>90 ECTS</w:t>
            </w:r>
          </w:p>
        </w:tc>
      </w:tr>
      <w:tr w:rsidR="00F060AB" w:rsidRPr="003546AE" w14:paraId="44BC099E" w14:textId="77777777" w:rsidTr="00302DC7">
        <w:tc>
          <w:tcPr>
            <w:tcW w:w="1560" w:type="dxa"/>
            <w:vMerge/>
            <w:tcBorders>
              <w:bottom w:val="single" w:sz="4" w:space="0" w:color="auto"/>
            </w:tcBorders>
            <w:shd w:val="clear" w:color="auto" w:fill="D9E2F3" w:themeFill="accent1" w:themeFillTint="33"/>
          </w:tcPr>
          <w:p w14:paraId="136A2BA5" w14:textId="77777777" w:rsidR="00B63493" w:rsidRPr="003546AE" w:rsidRDefault="00B63493" w:rsidP="00302DC7">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B63493" w:rsidRPr="003546AE" w:rsidRDefault="00BC1208" w:rsidP="00302DC7">
            <w:pPr>
              <w:spacing w:after="0" w:line="240" w:lineRule="auto"/>
              <w:rPr>
                <w:rFonts w:eastAsia="Times New Roman" w:cstheme="minorHAnsi"/>
                <w:b/>
              </w:rPr>
            </w:pPr>
            <w:r w:rsidRPr="003546AE">
              <w:rPr>
                <w:rFonts w:eastAsia="Times New Roman" w:cstheme="minorHAnsi"/>
                <w:b/>
              </w:rPr>
              <w:t>Recommendation</w:t>
            </w:r>
          </w:p>
          <w:p w14:paraId="3C516748" w14:textId="77777777" w:rsidR="00B63493" w:rsidRPr="003546AE" w:rsidRDefault="00BC1208" w:rsidP="00302DC7">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0D663B0D" w:rsidR="00B63493" w:rsidRPr="003546AE" w:rsidRDefault="00C65FC6" w:rsidP="00302DC7">
            <w:pPr>
              <w:spacing w:after="0" w:line="240" w:lineRule="auto"/>
              <w:rPr>
                <w:rFonts w:eastAsia="Times New Roman" w:cstheme="minorHAnsi"/>
              </w:rPr>
            </w:pPr>
            <w:r>
              <w:rPr>
                <w:rFonts w:eastAsia="Times New Roman" w:cstheme="minorHAnsi"/>
              </w:rPr>
              <w:t>Satisfactory</w:t>
            </w:r>
            <w:r w:rsidR="00303115">
              <w:rPr>
                <w:rFonts w:eastAsia="Times New Roman" w:cstheme="minorHAnsi"/>
              </w:rPr>
              <w:t xml:space="preserve"> subjects to conditions set.</w:t>
            </w:r>
          </w:p>
        </w:tc>
      </w:tr>
    </w:tbl>
    <w:p w14:paraId="43AAED20" w14:textId="77777777" w:rsidR="002A0C9C" w:rsidRDefault="002A0C9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2A0C9C" w:rsidRPr="003546AE" w14:paraId="382BDCC3" w14:textId="77777777" w:rsidTr="00CF784F">
        <w:tc>
          <w:tcPr>
            <w:tcW w:w="1560" w:type="dxa"/>
            <w:vMerge w:val="restart"/>
            <w:shd w:val="clear" w:color="auto" w:fill="D9E2F3" w:themeFill="accent1" w:themeFillTint="33"/>
          </w:tcPr>
          <w:p w14:paraId="4C3E0C4A" w14:textId="726C06A2" w:rsidR="002A0C9C" w:rsidRPr="003546AE" w:rsidRDefault="00FF74B5" w:rsidP="00CF784F">
            <w:pPr>
              <w:spacing w:after="0" w:line="240" w:lineRule="auto"/>
              <w:rPr>
                <w:rFonts w:eastAsia="Times New Roman" w:cstheme="minorHAnsi"/>
                <w:b/>
              </w:rPr>
            </w:pPr>
            <w:r>
              <w:rPr>
                <w:rFonts w:eastAsia="Times New Roman" w:cstheme="minorHAnsi"/>
                <w:b/>
              </w:rPr>
              <w:t>Embedded programme</w:t>
            </w:r>
            <w:r w:rsidR="002A0C9C" w:rsidRPr="003546AE">
              <w:rPr>
                <w:rFonts w:eastAsia="Times New Roman" w:cstheme="minorHAnsi"/>
                <w:b/>
              </w:rPr>
              <w:t xml:space="preserve"> </w:t>
            </w:r>
          </w:p>
        </w:tc>
        <w:tc>
          <w:tcPr>
            <w:tcW w:w="1901" w:type="dxa"/>
            <w:shd w:val="clear" w:color="auto" w:fill="D9E2F3" w:themeFill="accent1" w:themeFillTint="33"/>
          </w:tcPr>
          <w:p w14:paraId="036A5950" w14:textId="77777777" w:rsidR="002A0C9C" w:rsidRPr="003546AE" w:rsidRDefault="002A0C9C" w:rsidP="00CF784F">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21F11127" w14:textId="64D26C22" w:rsidR="002A0C9C" w:rsidRPr="003546AE" w:rsidRDefault="002A0C9C" w:rsidP="00CF784F">
            <w:pPr>
              <w:spacing w:after="0" w:line="240" w:lineRule="auto"/>
              <w:rPr>
                <w:rFonts w:eastAsia="Times New Roman" w:cstheme="minorHAnsi"/>
              </w:rPr>
            </w:pPr>
            <w:r>
              <w:rPr>
                <w:rFonts w:eastAsia="Times New Roman" w:cstheme="minorHAnsi"/>
              </w:rPr>
              <w:t>Postgraduate Diploma in Science in Trading and Investing</w:t>
            </w:r>
          </w:p>
        </w:tc>
      </w:tr>
      <w:tr w:rsidR="002A0C9C" w:rsidRPr="003546AE" w14:paraId="6D45F042" w14:textId="77777777" w:rsidTr="00CF784F">
        <w:tc>
          <w:tcPr>
            <w:tcW w:w="1560" w:type="dxa"/>
            <w:vMerge/>
            <w:shd w:val="clear" w:color="auto" w:fill="D9E2F3" w:themeFill="accent1" w:themeFillTint="33"/>
          </w:tcPr>
          <w:p w14:paraId="05C0E548" w14:textId="77777777" w:rsidR="002A0C9C" w:rsidRPr="003546AE" w:rsidRDefault="002A0C9C" w:rsidP="00CF784F">
            <w:pPr>
              <w:spacing w:after="0" w:line="240" w:lineRule="auto"/>
              <w:rPr>
                <w:rFonts w:eastAsia="Times New Roman" w:cstheme="minorHAnsi"/>
                <w:b/>
              </w:rPr>
            </w:pPr>
          </w:p>
        </w:tc>
        <w:tc>
          <w:tcPr>
            <w:tcW w:w="1901" w:type="dxa"/>
            <w:shd w:val="clear" w:color="auto" w:fill="D9E2F3" w:themeFill="accent1" w:themeFillTint="33"/>
          </w:tcPr>
          <w:p w14:paraId="5428B6B9" w14:textId="77777777" w:rsidR="002A0C9C" w:rsidRPr="003546AE" w:rsidRDefault="002A0C9C" w:rsidP="00CF784F">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38F6C08F" w14:textId="53089B42" w:rsidR="002A0C9C" w:rsidRPr="003546AE" w:rsidRDefault="002A0C9C" w:rsidP="00CF784F">
            <w:pPr>
              <w:spacing w:after="0" w:line="240" w:lineRule="auto"/>
              <w:rPr>
                <w:rFonts w:eastAsia="Times New Roman" w:cstheme="minorHAnsi"/>
              </w:rPr>
            </w:pPr>
            <w:r>
              <w:rPr>
                <w:rFonts w:eastAsia="Times New Roman" w:cstheme="minorHAnsi"/>
              </w:rPr>
              <w:t>Postgraduate Diploma in Science</w:t>
            </w:r>
          </w:p>
        </w:tc>
      </w:tr>
      <w:tr w:rsidR="002A0C9C" w:rsidRPr="003546AE" w14:paraId="309AC6C0" w14:textId="77777777" w:rsidTr="00CF784F">
        <w:tc>
          <w:tcPr>
            <w:tcW w:w="1560" w:type="dxa"/>
            <w:vMerge/>
            <w:shd w:val="clear" w:color="auto" w:fill="D9E2F3" w:themeFill="accent1" w:themeFillTint="33"/>
          </w:tcPr>
          <w:p w14:paraId="2F1F0AAA" w14:textId="77777777" w:rsidR="002A0C9C" w:rsidRPr="003546AE" w:rsidRDefault="002A0C9C" w:rsidP="00CF784F">
            <w:pPr>
              <w:spacing w:after="0" w:line="240" w:lineRule="auto"/>
              <w:rPr>
                <w:rFonts w:eastAsia="Times New Roman" w:cstheme="minorHAnsi"/>
                <w:b/>
              </w:rPr>
            </w:pPr>
          </w:p>
        </w:tc>
        <w:tc>
          <w:tcPr>
            <w:tcW w:w="1901" w:type="dxa"/>
            <w:shd w:val="clear" w:color="auto" w:fill="D9E2F3" w:themeFill="accent1" w:themeFillTint="33"/>
          </w:tcPr>
          <w:p w14:paraId="54E8EACE" w14:textId="77777777" w:rsidR="002A0C9C" w:rsidRPr="003546AE" w:rsidRDefault="002A0C9C" w:rsidP="00CF784F">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684D2E1" w14:textId="745F82DE" w:rsidR="002A0C9C" w:rsidRPr="003546AE" w:rsidRDefault="002A0C9C" w:rsidP="00CF784F">
            <w:pPr>
              <w:spacing w:after="0" w:line="240" w:lineRule="auto"/>
              <w:rPr>
                <w:rFonts w:eastAsia="Times New Roman" w:cstheme="minorHAnsi"/>
              </w:rPr>
            </w:pPr>
            <w:r>
              <w:rPr>
                <w:rFonts w:eastAsia="Times New Roman" w:cstheme="minorHAnsi"/>
              </w:rPr>
              <w:t>60 ECTS</w:t>
            </w:r>
          </w:p>
        </w:tc>
      </w:tr>
      <w:tr w:rsidR="002A0C9C" w:rsidRPr="003546AE" w14:paraId="49854508" w14:textId="77777777" w:rsidTr="00CF784F">
        <w:tc>
          <w:tcPr>
            <w:tcW w:w="1560" w:type="dxa"/>
            <w:vMerge/>
            <w:tcBorders>
              <w:bottom w:val="single" w:sz="4" w:space="0" w:color="auto"/>
            </w:tcBorders>
            <w:shd w:val="clear" w:color="auto" w:fill="D9E2F3" w:themeFill="accent1" w:themeFillTint="33"/>
          </w:tcPr>
          <w:p w14:paraId="3CC77264" w14:textId="77777777" w:rsidR="002A0C9C" w:rsidRPr="003546AE" w:rsidRDefault="002A0C9C" w:rsidP="00CF784F">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4A7C3A79" w14:textId="77777777" w:rsidR="002A0C9C" w:rsidRPr="003546AE" w:rsidRDefault="002A0C9C" w:rsidP="00CF784F">
            <w:pPr>
              <w:spacing w:after="0" w:line="240" w:lineRule="auto"/>
              <w:rPr>
                <w:rFonts w:eastAsia="Times New Roman" w:cstheme="minorHAnsi"/>
                <w:b/>
              </w:rPr>
            </w:pPr>
            <w:r w:rsidRPr="003546AE">
              <w:rPr>
                <w:rFonts w:eastAsia="Times New Roman" w:cstheme="minorHAnsi"/>
                <w:b/>
              </w:rPr>
              <w:t>Recommendation</w:t>
            </w:r>
          </w:p>
          <w:p w14:paraId="1ADC0D20" w14:textId="77777777" w:rsidR="002A0C9C" w:rsidRPr="003546AE" w:rsidRDefault="002A0C9C" w:rsidP="00CF784F">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06F03DF3" w14:textId="5B70012F" w:rsidR="002A0C9C" w:rsidRPr="003546AE" w:rsidRDefault="002A0C9C" w:rsidP="00CF784F">
            <w:pPr>
              <w:spacing w:after="0" w:line="240" w:lineRule="auto"/>
              <w:rPr>
                <w:rFonts w:eastAsia="Times New Roman" w:cstheme="minorHAnsi"/>
              </w:rPr>
            </w:pPr>
            <w:r>
              <w:rPr>
                <w:rFonts w:eastAsia="Times New Roman" w:cstheme="minorHAnsi"/>
              </w:rPr>
              <w:t>Satisfactory</w:t>
            </w:r>
            <w:r w:rsidR="00303115">
              <w:rPr>
                <w:rFonts w:eastAsia="Times New Roman" w:cstheme="minorHAnsi"/>
              </w:rPr>
              <w:t xml:space="preserve"> subject to condition set.</w:t>
            </w:r>
          </w:p>
        </w:tc>
      </w:tr>
    </w:tbl>
    <w:p w14:paraId="391741A4" w14:textId="77777777" w:rsidR="002A0C9C" w:rsidRDefault="002A0C9C"/>
    <w:p w14:paraId="0DA5558B" w14:textId="4DDA1D82" w:rsidR="00167D25" w:rsidRDefault="00167D25">
      <w:r>
        <w:br w:type="page"/>
      </w:r>
    </w:p>
    <w:p w14:paraId="2E9008E2" w14:textId="77777777" w:rsidR="00B63493" w:rsidRPr="003546AE" w:rsidRDefault="00BC1208" w:rsidP="00F060AB">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410"/>
        <w:gridCol w:w="2977"/>
        <w:gridCol w:w="3685"/>
      </w:tblGrid>
      <w:tr w:rsidR="009D1CFF" w:rsidRPr="003546AE" w14:paraId="6C29BE1B" w14:textId="77777777" w:rsidTr="00CF784F">
        <w:tc>
          <w:tcPr>
            <w:tcW w:w="2410" w:type="dxa"/>
            <w:shd w:val="clear" w:color="auto" w:fill="D9E2F3" w:themeFill="accent1" w:themeFillTint="33"/>
          </w:tcPr>
          <w:p w14:paraId="6A7E4182" w14:textId="77777777" w:rsidR="009D1CFF" w:rsidRPr="006357CD" w:rsidRDefault="009D1CFF" w:rsidP="00CF784F">
            <w:pPr>
              <w:keepNext/>
              <w:keepLines/>
              <w:numPr>
                <w:ilvl w:val="1"/>
                <w:numId w:val="0"/>
              </w:numPr>
              <w:spacing w:before="40" w:line="276" w:lineRule="auto"/>
              <w:outlineLvl w:val="1"/>
              <w:rPr>
                <w:rFonts w:cs="Arial"/>
                <w:b/>
                <w:bCs/>
                <w:color w:val="000000"/>
                <w:lang w:eastAsia="en-IE"/>
              </w:rPr>
            </w:pPr>
            <w:r w:rsidRPr="006357CD">
              <w:rPr>
                <w:rFonts w:cs="Arial"/>
                <w:b/>
                <w:bCs/>
                <w:color w:val="000000"/>
                <w:lang w:eastAsia="en-IE"/>
              </w:rPr>
              <w:t>Name</w:t>
            </w:r>
          </w:p>
        </w:tc>
        <w:tc>
          <w:tcPr>
            <w:tcW w:w="2977" w:type="dxa"/>
            <w:shd w:val="clear" w:color="auto" w:fill="D9E2F3" w:themeFill="accent1" w:themeFillTint="33"/>
          </w:tcPr>
          <w:p w14:paraId="08A404A7" w14:textId="77777777" w:rsidR="009D1CFF" w:rsidRPr="006357CD" w:rsidRDefault="009D1CFF" w:rsidP="00CF784F">
            <w:pPr>
              <w:keepNext/>
              <w:keepLines/>
              <w:numPr>
                <w:ilvl w:val="1"/>
                <w:numId w:val="0"/>
              </w:numPr>
              <w:spacing w:before="40" w:line="276" w:lineRule="auto"/>
              <w:outlineLvl w:val="1"/>
              <w:rPr>
                <w:rFonts w:cs="Arial"/>
                <w:b/>
                <w:bCs/>
                <w:color w:val="000000"/>
                <w:lang w:eastAsia="en-IE"/>
              </w:rPr>
            </w:pPr>
            <w:r w:rsidRPr="006357CD">
              <w:rPr>
                <w:rFonts w:cs="Arial"/>
                <w:b/>
                <w:bCs/>
                <w:color w:val="000000"/>
                <w:lang w:eastAsia="en-IE"/>
              </w:rPr>
              <w:t>Role</w:t>
            </w:r>
          </w:p>
        </w:tc>
        <w:tc>
          <w:tcPr>
            <w:tcW w:w="3685" w:type="dxa"/>
            <w:shd w:val="clear" w:color="auto" w:fill="D9E2F3" w:themeFill="accent1" w:themeFillTint="33"/>
          </w:tcPr>
          <w:p w14:paraId="175327C7" w14:textId="77777777" w:rsidR="009D1CFF" w:rsidRPr="006357CD" w:rsidRDefault="009D1CFF" w:rsidP="00CF784F">
            <w:pPr>
              <w:keepNext/>
              <w:keepLines/>
              <w:numPr>
                <w:ilvl w:val="1"/>
                <w:numId w:val="0"/>
              </w:numPr>
              <w:spacing w:before="40" w:line="276" w:lineRule="auto"/>
              <w:outlineLvl w:val="1"/>
              <w:rPr>
                <w:rFonts w:cs="Arial"/>
                <w:b/>
                <w:bCs/>
                <w:color w:val="000000"/>
                <w:lang w:eastAsia="en-IE"/>
              </w:rPr>
            </w:pPr>
            <w:r w:rsidRPr="006357CD">
              <w:rPr>
                <w:rFonts w:cs="Arial"/>
                <w:b/>
                <w:bCs/>
                <w:color w:val="000000"/>
                <w:lang w:eastAsia="en-IE"/>
              </w:rPr>
              <w:t>Affiliation</w:t>
            </w:r>
          </w:p>
        </w:tc>
      </w:tr>
      <w:tr w:rsidR="009D1CFF" w:rsidRPr="003546AE" w14:paraId="4372A25C" w14:textId="77777777" w:rsidTr="00CF784F">
        <w:tc>
          <w:tcPr>
            <w:tcW w:w="2410" w:type="dxa"/>
            <w:shd w:val="clear" w:color="auto" w:fill="auto"/>
          </w:tcPr>
          <w:p w14:paraId="186EF039"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Dr Pio Fenton</w:t>
            </w:r>
          </w:p>
        </w:tc>
        <w:tc>
          <w:tcPr>
            <w:tcW w:w="2977" w:type="dxa"/>
            <w:shd w:val="clear" w:color="auto" w:fill="auto"/>
          </w:tcPr>
          <w:p w14:paraId="73026916"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sidRPr="006357CD">
              <w:rPr>
                <w:rFonts w:cs="Arial"/>
                <w:color w:val="000000"/>
                <w:lang w:eastAsia="en-IE"/>
              </w:rPr>
              <w:t>Chair</w:t>
            </w:r>
          </w:p>
        </w:tc>
        <w:tc>
          <w:tcPr>
            <w:tcW w:w="3685" w:type="dxa"/>
            <w:shd w:val="clear" w:color="auto" w:fill="auto"/>
          </w:tcPr>
          <w:p w14:paraId="3E865B8A"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Munster Technological University</w:t>
            </w:r>
          </w:p>
        </w:tc>
      </w:tr>
      <w:tr w:rsidR="009D1CFF" w:rsidRPr="003546AE" w14:paraId="6EBF9F11" w14:textId="77777777" w:rsidTr="00CF784F">
        <w:trPr>
          <w:trHeight w:val="315"/>
        </w:trPr>
        <w:tc>
          <w:tcPr>
            <w:tcW w:w="2410" w:type="dxa"/>
            <w:shd w:val="clear" w:color="auto" w:fill="auto"/>
          </w:tcPr>
          <w:p w14:paraId="1FCB8C79"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Dr Fabrice Rousseau</w:t>
            </w:r>
          </w:p>
        </w:tc>
        <w:tc>
          <w:tcPr>
            <w:tcW w:w="2977" w:type="dxa"/>
            <w:shd w:val="clear" w:color="auto" w:fill="auto"/>
          </w:tcPr>
          <w:p w14:paraId="5ED8CAC2"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sidRPr="006357CD">
              <w:rPr>
                <w:rFonts w:cs="Arial"/>
                <w:color w:val="000000"/>
                <w:lang w:eastAsia="en-IE"/>
              </w:rPr>
              <w:t>Subject Matter Expert</w:t>
            </w:r>
          </w:p>
        </w:tc>
        <w:tc>
          <w:tcPr>
            <w:tcW w:w="3685" w:type="dxa"/>
            <w:shd w:val="clear" w:color="auto" w:fill="auto"/>
          </w:tcPr>
          <w:p w14:paraId="3DE75549"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Maynooth University</w:t>
            </w:r>
          </w:p>
        </w:tc>
      </w:tr>
      <w:tr w:rsidR="009D1CFF" w:rsidRPr="003546AE" w14:paraId="7FC41412" w14:textId="77777777" w:rsidTr="00CF784F">
        <w:trPr>
          <w:trHeight w:val="315"/>
        </w:trPr>
        <w:tc>
          <w:tcPr>
            <w:tcW w:w="2410" w:type="dxa"/>
            <w:shd w:val="clear" w:color="auto" w:fill="auto"/>
          </w:tcPr>
          <w:p w14:paraId="48464F4E"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Dr Sam Astill</w:t>
            </w:r>
          </w:p>
        </w:tc>
        <w:tc>
          <w:tcPr>
            <w:tcW w:w="2977" w:type="dxa"/>
            <w:shd w:val="clear" w:color="auto" w:fill="auto"/>
          </w:tcPr>
          <w:p w14:paraId="4C5D2E30"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sidRPr="006357CD">
              <w:rPr>
                <w:rFonts w:cs="Arial"/>
                <w:color w:val="000000"/>
                <w:lang w:eastAsia="en-IE"/>
              </w:rPr>
              <w:t>Subject Matter Expert</w:t>
            </w:r>
          </w:p>
        </w:tc>
        <w:tc>
          <w:tcPr>
            <w:tcW w:w="3685" w:type="dxa"/>
            <w:shd w:val="clear" w:color="auto" w:fill="auto"/>
          </w:tcPr>
          <w:p w14:paraId="2DC1D2E3"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University of Essex</w:t>
            </w:r>
          </w:p>
        </w:tc>
      </w:tr>
      <w:tr w:rsidR="009D1CFF" w:rsidRPr="003546AE" w14:paraId="5ECD72BF" w14:textId="77777777" w:rsidTr="00CF784F">
        <w:trPr>
          <w:trHeight w:val="315"/>
        </w:trPr>
        <w:tc>
          <w:tcPr>
            <w:tcW w:w="2410" w:type="dxa"/>
            <w:shd w:val="clear" w:color="auto" w:fill="auto"/>
          </w:tcPr>
          <w:p w14:paraId="2042ECEE"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PJ Davies</w:t>
            </w:r>
          </w:p>
        </w:tc>
        <w:tc>
          <w:tcPr>
            <w:tcW w:w="2977" w:type="dxa"/>
            <w:shd w:val="clear" w:color="auto" w:fill="auto"/>
          </w:tcPr>
          <w:p w14:paraId="428819A3"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sidRPr="006357CD">
              <w:rPr>
                <w:rFonts w:cs="Arial"/>
                <w:color w:val="000000"/>
                <w:lang w:eastAsia="en-IE"/>
              </w:rPr>
              <w:t>Industry Representative</w:t>
            </w:r>
          </w:p>
        </w:tc>
        <w:tc>
          <w:tcPr>
            <w:tcW w:w="3685" w:type="dxa"/>
            <w:shd w:val="clear" w:color="auto" w:fill="auto"/>
          </w:tcPr>
          <w:p w14:paraId="7A4C5E60" w14:textId="0E9C5B7D" w:rsidR="009D1CFF" w:rsidRPr="006357CD" w:rsidRDefault="00B55F8C"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 xml:space="preserve">Formerly </w:t>
            </w:r>
            <w:r w:rsidR="009D1CFF">
              <w:rPr>
                <w:rFonts w:cs="Arial"/>
                <w:color w:val="000000"/>
                <w:lang w:eastAsia="en-IE"/>
              </w:rPr>
              <w:t>State Street Global Advisors</w:t>
            </w:r>
          </w:p>
        </w:tc>
      </w:tr>
      <w:tr w:rsidR="009D1CFF" w:rsidRPr="003546AE" w14:paraId="10D9E045" w14:textId="77777777" w:rsidTr="00CF784F">
        <w:trPr>
          <w:trHeight w:val="315"/>
        </w:trPr>
        <w:tc>
          <w:tcPr>
            <w:tcW w:w="2410" w:type="dxa"/>
            <w:shd w:val="clear" w:color="auto" w:fill="auto"/>
          </w:tcPr>
          <w:p w14:paraId="0AB7FC8E"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Mary Jennings</w:t>
            </w:r>
          </w:p>
        </w:tc>
        <w:tc>
          <w:tcPr>
            <w:tcW w:w="2977" w:type="dxa"/>
            <w:shd w:val="clear" w:color="auto" w:fill="auto"/>
          </w:tcPr>
          <w:p w14:paraId="4F608E08"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Report Writer</w:t>
            </w:r>
          </w:p>
        </w:tc>
        <w:tc>
          <w:tcPr>
            <w:tcW w:w="3685" w:type="dxa"/>
            <w:shd w:val="clear" w:color="auto" w:fill="auto"/>
          </w:tcPr>
          <w:p w14:paraId="46359675" w14:textId="77777777" w:rsidR="009D1CFF" w:rsidRPr="006357CD" w:rsidRDefault="009D1CFF" w:rsidP="00CF784F">
            <w:pPr>
              <w:rPr>
                <w:rFonts w:cs="Arial"/>
                <w:color w:val="000000"/>
                <w:lang w:eastAsia="en-IE"/>
              </w:rPr>
            </w:pPr>
            <w:r>
              <w:rPr>
                <w:rFonts w:cs="Arial"/>
                <w:color w:val="000000"/>
                <w:lang w:eastAsia="en-IE"/>
              </w:rPr>
              <w:t>Independent consultant</w:t>
            </w:r>
          </w:p>
        </w:tc>
      </w:tr>
      <w:tr w:rsidR="009D1CFF" w:rsidRPr="003546AE" w14:paraId="7BD7072B" w14:textId="77777777" w:rsidTr="00CF784F">
        <w:trPr>
          <w:trHeight w:val="315"/>
        </w:trPr>
        <w:tc>
          <w:tcPr>
            <w:tcW w:w="2410" w:type="dxa"/>
            <w:shd w:val="clear" w:color="auto" w:fill="auto"/>
          </w:tcPr>
          <w:p w14:paraId="117D81C6"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Pr>
                <w:rFonts w:cs="Arial"/>
                <w:color w:val="000000"/>
                <w:lang w:eastAsia="en-IE"/>
              </w:rPr>
              <w:t>Michaela Waters</w:t>
            </w:r>
          </w:p>
        </w:tc>
        <w:tc>
          <w:tcPr>
            <w:tcW w:w="2977" w:type="dxa"/>
            <w:shd w:val="clear" w:color="auto" w:fill="auto"/>
          </w:tcPr>
          <w:p w14:paraId="16E84014" w14:textId="77777777" w:rsidR="009D1CFF" w:rsidRPr="006357CD" w:rsidRDefault="009D1CFF" w:rsidP="00CF784F">
            <w:pPr>
              <w:keepNext/>
              <w:keepLines/>
              <w:numPr>
                <w:ilvl w:val="1"/>
                <w:numId w:val="0"/>
              </w:numPr>
              <w:spacing w:before="40" w:line="276" w:lineRule="auto"/>
              <w:outlineLvl w:val="1"/>
              <w:rPr>
                <w:rFonts w:cs="Arial"/>
                <w:color w:val="000000"/>
                <w:lang w:eastAsia="en-IE"/>
              </w:rPr>
            </w:pPr>
            <w:r w:rsidRPr="006357CD">
              <w:rPr>
                <w:rFonts w:cs="Arial"/>
                <w:color w:val="000000"/>
                <w:lang w:eastAsia="en-IE"/>
              </w:rPr>
              <w:t>Learner Representative</w:t>
            </w:r>
          </w:p>
        </w:tc>
        <w:tc>
          <w:tcPr>
            <w:tcW w:w="3685" w:type="dxa"/>
            <w:shd w:val="clear" w:color="auto" w:fill="auto"/>
          </w:tcPr>
          <w:p w14:paraId="66EF0D1D" w14:textId="77777777" w:rsidR="009D1CFF" w:rsidRPr="006357CD" w:rsidRDefault="009D1CFF" w:rsidP="00CF784F">
            <w:pPr>
              <w:rPr>
                <w:rFonts w:cs="Arial"/>
                <w:color w:val="000000"/>
                <w:lang w:eastAsia="en-IE"/>
              </w:rPr>
            </w:pPr>
            <w:r>
              <w:rPr>
                <w:rFonts w:cs="Arial"/>
                <w:color w:val="000000"/>
                <w:lang w:eastAsia="en-IE"/>
              </w:rPr>
              <w:t>Chartered Accountants Ireland</w:t>
            </w:r>
          </w:p>
        </w:tc>
      </w:tr>
    </w:tbl>
    <w:p w14:paraId="32516013" w14:textId="77777777" w:rsidR="00B63493" w:rsidRPr="003546AE" w:rsidRDefault="00B63493" w:rsidP="00F060AB">
      <w:pPr>
        <w:spacing w:after="0" w:line="240" w:lineRule="auto"/>
        <w:rPr>
          <w:rFonts w:cstheme="minorHAnsi"/>
        </w:rPr>
      </w:pPr>
    </w:p>
    <w:tbl>
      <w:tblPr>
        <w:tblpPr w:leftFromText="180" w:rightFromText="180" w:vertAnchor="text" w:horzAnchor="margin" w:tblpY="6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2472D0" w:rsidRPr="003546AE" w14:paraId="7ECCF479" w14:textId="77777777" w:rsidTr="002472D0">
        <w:tc>
          <w:tcPr>
            <w:tcW w:w="4678" w:type="dxa"/>
            <w:tcBorders>
              <w:bottom w:val="single" w:sz="4" w:space="0" w:color="auto"/>
            </w:tcBorders>
            <w:shd w:val="clear" w:color="auto" w:fill="D9E2F3" w:themeFill="accent1" w:themeFillTint="33"/>
          </w:tcPr>
          <w:p w14:paraId="42B953F2" w14:textId="77777777" w:rsidR="002472D0" w:rsidRPr="003546AE" w:rsidRDefault="002472D0" w:rsidP="002472D0">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5AD655FD" w14:textId="77777777" w:rsidR="002472D0" w:rsidRPr="003546AE" w:rsidRDefault="002472D0" w:rsidP="002472D0">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FT</w:t>
            </w:r>
            <w:r w:rsidRPr="003546AE">
              <w:rPr>
                <w:rFonts w:eastAsia="Times New Roman" w:cstheme="minorHAnsi"/>
                <w:i/>
              </w:rPr>
              <w:t>)</w:t>
            </w:r>
          </w:p>
        </w:tc>
        <w:tc>
          <w:tcPr>
            <w:tcW w:w="2126" w:type="dxa"/>
            <w:tcBorders>
              <w:bottom w:val="single" w:sz="4" w:space="0" w:color="auto"/>
            </w:tcBorders>
            <w:shd w:val="clear" w:color="auto" w:fill="D9E2F3" w:themeFill="accent1" w:themeFillTint="33"/>
          </w:tcPr>
          <w:p w14:paraId="6BAD9F80" w14:textId="77777777" w:rsidR="002472D0" w:rsidRPr="003546AE" w:rsidRDefault="002472D0" w:rsidP="002472D0">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PT</w:t>
            </w:r>
            <w:r w:rsidRPr="003546AE">
              <w:rPr>
                <w:rFonts w:eastAsia="Times New Roman" w:cstheme="minorHAnsi"/>
                <w:i/>
              </w:rPr>
              <w:t>)</w:t>
            </w:r>
          </w:p>
        </w:tc>
      </w:tr>
      <w:tr w:rsidR="002472D0" w:rsidRPr="003546AE" w14:paraId="6EEA9957" w14:textId="77777777" w:rsidTr="002472D0">
        <w:tc>
          <w:tcPr>
            <w:tcW w:w="4678" w:type="dxa"/>
            <w:tcBorders>
              <w:bottom w:val="single" w:sz="4" w:space="0" w:color="auto"/>
            </w:tcBorders>
            <w:shd w:val="clear" w:color="auto" w:fill="auto"/>
          </w:tcPr>
          <w:p w14:paraId="17CBB348" w14:textId="77777777" w:rsidR="002472D0" w:rsidRPr="00120268" w:rsidRDefault="002472D0" w:rsidP="002472D0">
            <w:pPr>
              <w:spacing w:after="0" w:line="240" w:lineRule="auto"/>
              <w:rPr>
                <w:rFonts w:eastAsia="Times New Roman" w:cstheme="minorHAnsi"/>
                <w:bCs/>
              </w:rPr>
            </w:pPr>
            <w:r>
              <w:rPr>
                <w:rFonts w:eastAsia="Times New Roman" w:cstheme="minorHAnsi"/>
                <w:bCs/>
              </w:rPr>
              <w:t>DBS Campus</w:t>
            </w:r>
          </w:p>
        </w:tc>
        <w:tc>
          <w:tcPr>
            <w:tcW w:w="2268" w:type="dxa"/>
            <w:tcBorders>
              <w:bottom w:val="single" w:sz="4" w:space="0" w:color="auto"/>
            </w:tcBorders>
            <w:shd w:val="clear" w:color="auto" w:fill="auto"/>
          </w:tcPr>
          <w:p w14:paraId="7CA9853A" w14:textId="45570E8C" w:rsidR="002472D0" w:rsidRPr="00120268" w:rsidRDefault="00163466" w:rsidP="002472D0">
            <w:pPr>
              <w:spacing w:after="0" w:line="240" w:lineRule="auto"/>
              <w:jc w:val="center"/>
              <w:rPr>
                <w:rFonts w:eastAsia="Times New Roman" w:cstheme="minorHAnsi"/>
                <w:bCs/>
              </w:rPr>
            </w:pPr>
            <w:r>
              <w:rPr>
                <w:rFonts w:eastAsia="Times New Roman" w:cstheme="minorHAnsi"/>
                <w:bCs/>
              </w:rPr>
              <w:t>450</w:t>
            </w:r>
          </w:p>
        </w:tc>
        <w:tc>
          <w:tcPr>
            <w:tcW w:w="2126" w:type="dxa"/>
            <w:tcBorders>
              <w:bottom w:val="single" w:sz="4" w:space="0" w:color="auto"/>
            </w:tcBorders>
            <w:shd w:val="clear" w:color="auto" w:fill="auto"/>
          </w:tcPr>
          <w:p w14:paraId="0E690B7E" w14:textId="6C53497C" w:rsidR="002472D0" w:rsidRPr="00120268" w:rsidRDefault="00163466" w:rsidP="002472D0">
            <w:pPr>
              <w:spacing w:after="0" w:line="240" w:lineRule="auto"/>
              <w:jc w:val="center"/>
              <w:rPr>
                <w:rFonts w:eastAsia="Times New Roman" w:cstheme="minorHAnsi"/>
                <w:bCs/>
              </w:rPr>
            </w:pPr>
            <w:r>
              <w:rPr>
                <w:rFonts w:eastAsia="Times New Roman" w:cstheme="minorHAnsi"/>
                <w:bCs/>
              </w:rPr>
              <w:t>150</w:t>
            </w:r>
          </w:p>
        </w:tc>
      </w:tr>
      <w:tr w:rsidR="002472D0" w:rsidRPr="003546AE" w14:paraId="56C31FD2" w14:textId="77777777" w:rsidTr="002472D0">
        <w:tc>
          <w:tcPr>
            <w:tcW w:w="4678" w:type="dxa"/>
            <w:tcBorders>
              <w:bottom w:val="single" w:sz="4" w:space="0" w:color="auto"/>
            </w:tcBorders>
            <w:shd w:val="clear" w:color="auto" w:fill="auto"/>
          </w:tcPr>
          <w:p w14:paraId="3909A421" w14:textId="77777777" w:rsidR="002472D0" w:rsidRPr="003546AE" w:rsidRDefault="002472D0" w:rsidP="002472D0">
            <w:pPr>
              <w:spacing w:after="0" w:line="240" w:lineRule="auto"/>
              <w:rPr>
                <w:rFonts w:eastAsia="Times New Roman" w:cstheme="minorHAnsi"/>
              </w:rPr>
            </w:pPr>
          </w:p>
        </w:tc>
        <w:tc>
          <w:tcPr>
            <w:tcW w:w="2268" w:type="dxa"/>
            <w:tcBorders>
              <w:bottom w:val="single" w:sz="4" w:space="0" w:color="auto"/>
            </w:tcBorders>
            <w:shd w:val="clear" w:color="auto" w:fill="auto"/>
          </w:tcPr>
          <w:p w14:paraId="41EA53D7" w14:textId="77777777" w:rsidR="002472D0" w:rsidRPr="00120268" w:rsidRDefault="002472D0" w:rsidP="002472D0">
            <w:pPr>
              <w:spacing w:after="0" w:line="240" w:lineRule="auto"/>
              <w:jc w:val="center"/>
              <w:rPr>
                <w:rFonts w:eastAsia="Times New Roman" w:cstheme="minorHAnsi"/>
                <w:bCs/>
              </w:rPr>
            </w:pPr>
          </w:p>
        </w:tc>
        <w:tc>
          <w:tcPr>
            <w:tcW w:w="2126" w:type="dxa"/>
            <w:tcBorders>
              <w:bottom w:val="single" w:sz="4" w:space="0" w:color="auto"/>
            </w:tcBorders>
          </w:tcPr>
          <w:p w14:paraId="559F2E61" w14:textId="77777777" w:rsidR="002472D0" w:rsidRPr="00120268" w:rsidRDefault="002472D0" w:rsidP="002472D0">
            <w:pPr>
              <w:spacing w:after="0" w:line="240" w:lineRule="auto"/>
              <w:jc w:val="center"/>
              <w:rPr>
                <w:rFonts w:eastAsia="Times New Roman" w:cstheme="minorHAnsi"/>
                <w:bCs/>
              </w:rPr>
            </w:pPr>
          </w:p>
        </w:tc>
      </w:tr>
    </w:tbl>
    <w:p w14:paraId="0DD384C4" w14:textId="1B970C1F" w:rsidR="000B6996" w:rsidRDefault="00331BD1" w:rsidP="00DF71D4">
      <w:pPr>
        <w:pStyle w:val="SectionHeading"/>
      </w:pPr>
      <w:r w:rsidRPr="004B71E5">
        <w:rPr>
          <w:rFonts w:eastAsia="Times New Roman"/>
        </w:rPr>
        <w:t xml:space="preserve">MSc in Trading and Investment </w:t>
      </w:r>
    </w:p>
    <w:tbl>
      <w:tblPr>
        <w:tblStyle w:val="TableGrid2"/>
        <w:tblW w:w="9016" w:type="dxa"/>
        <w:tblInd w:w="0" w:type="dxa"/>
        <w:tblLook w:val="04A0" w:firstRow="1" w:lastRow="0" w:firstColumn="1" w:lastColumn="0" w:noHBand="0" w:noVBand="1"/>
      </w:tblPr>
      <w:tblGrid>
        <w:gridCol w:w="1271"/>
        <w:gridCol w:w="1672"/>
        <w:gridCol w:w="1681"/>
        <w:gridCol w:w="1756"/>
        <w:gridCol w:w="1488"/>
        <w:gridCol w:w="1148"/>
      </w:tblGrid>
      <w:tr w:rsidR="00F3329E" w:rsidRPr="00F3329E" w14:paraId="3924E0A2" w14:textId="77777777" w:rsidTr="00F3329E">
        <w:tc>
          <w:tcPr>
            <w:tcW w:w="9016" w:type="dxa"/>
            <w:gridSpan w:val="6"/>
            <w:shd w:val="clear" w:color="auto" w:fill="D9E2F3" w:themeFill="accent1" w:themeFillTint="33"/>
          </w:tcPr>
          <w:p w14:paraId="5E3883CB" w14:textId="5AEF75CA" w:rsidR="00B63493" w:rsidRPr="00F3329E" w:rsidRDefault="00BC1208" w:rsidP="00F3329E">
            <w:pPr>
              <w:suppressAutoHyphens w:val="0"/>
              <w:rPr>
                <w:rFonts w:asciiTheme="minorHAnsi" w:hAnsiTheme="minorHAnsi" w:cstheme="minorHAnsi"/>
                <w:b/>
                <w:sz w:val="22"/>
                <w:szCs w:val="22"/>
                <w:lang w:eastAsia="en-US"/>
              </w:rPr>
            </w:pPr>
            <w:r w:rsidRPr="00F3329E">
              <w:rPr>
                <w:rFonts w:asciiTheme="minorHAnsi" w:hAnsiTheme="minorHAnsi" w:cstheme="minorHAnsi"/>
                <w:b/>
                <w:sz w:val="22"/>
                <w:szCs w:val="22"/>
                <w:lang w:eastAsia="en-US"/>
              </w:rPr>
              <w:t xml:space="preserve">Proposed </w:t>
            </w: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F3329E" w:rsidRPr="00F3329E" w14:paraId="4BF4FB3C" w14:textId="77777777" w:rsidTr="0048373B">
        <w:tc>
          <w:tcPr>
            <w:tcW w:w="1271" w:type="dxa"/>
            <w:vMerge w:val="restart"/>
            <w:shd w:val="clear" w:color="auto" w:fill="D9E2F3" w:themeFill="accent1" w:themeFillTint="33"/>
          </w:tcPr>
          <w:p w14:paraId="56CA712E" w14:textId="77777777" w:rsidR="00B63493" w:rsidRPr="00F3329E" w:rsidRDefault="00B63493" w:rsidP="00F3329E">
            <w:pPr>
              <w:jc w:val="right"/>
              <w:rPr>
                <w:rFonts w:asciiTheme="minorHAnsi" w:hAnsiTheme="minorHAnsi" w:cstheme="minorHAnsi"/>
                <w:b/>
                <w:bCs/>
                <w:sz w:val="22"/>
                <w:szCs w:val="22"/>
              </w:rPr>
            </w:pPr>
          </w:p>
        </w:tc>
        <w:tc>
          <w:tcPr>
            <w:tcW w:w="1672" w:type="dxa"/>
            <w:vMerge w:val="restart"/>
            <w:shd w:val="clear" w:color="auto" w:fill="D9E2F3" w:themeFill="accent1" w:themeFillTint="33"/>
          </w:tcPr>
          <w:p w14:paraId="2F64D2BF" w14:textId="77777777" w:rsidR="00B63493" w:rsidRPr="00F3329E" w:rsidRDefault="00B63493" w:rsidP="00F3329E">
            <w:pPr>
              <w:jc w:val="right"/>
              <w:rPr>
                <w:rFonts w:asciiTheme="minorHAnsi" w:hAnsiTheme="minorHAnsi" w:cstheme="minorHAnsi"/>
                <w:b/>
                <w:bCs/>
                <w:sz w:val="22"/>
                <w:szCs w:val="22"/>
              </w:rPr>
            </w:pPr>
          </w:p>
          <w:p w14:paraId="49F5A57B" w14:textId="77777777" w:rsidR="00B63493" w:rsidRPr="00F3329E" w:rsidRDefault="00BC1208" w:rsidP="00F3329E">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81" w:type="dxa"/>
            <w:vMerge w:val="restart"/>
            <w:shd w:val="clear" w:color="auto" w:fill="D9E2F3" w:themeFill="accent1" w:themeFillTint="33"/>
          </w:tcPr>
          <w:p w14:paraId="58F8F702" w14:textId="77777777" w:rsidR="00B63493" w:rsidRDefault="00B63493" w:rsidP="00F3329E">
            <w:pPr>
              <w:jc w:val="center"/>
              <w:rPr>
                <w:rFonts w:asciiTheme="minorHAnsi" w:hAnsiTheme="minorHAnsi" w:cstheme="minorHAnsi"/>
                <w:b/>
                <w:bCs/>
                <w:sz w:val="22"/>
                <w:szCs w:val="22"/>
              </w:rPr>
            </w:pPr>
          </w:p>
          <w:p w14:paraId="25717200" w14:textId="3996604B" w:rsidR="00B63493"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p>
        </w:tc>
        <w:tc>
          <w:tcPr>
            <w:tcW w:w="1756" w:type="dxa"/>
            <w:shd w:val="clear" w:color="auto" w:fill="D9E2F3" w:themeFill="accent1" w:themeFillTint="33"/>
          </w:tcPr>
          <w:p w14:paraId="6FDA2D15" w14:textId="7C3C03F9" w:rsidR="00B63493"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Intakes per Annum</w:t>
            </w:r>
          </w:p>
        </w:tc>
        <w:tc>
          <w:tcPr>
            <w:tcW w:w="2636" w:type="dxa"/>
            <w:gridSpan w:val="2"/>
            <w:shd w:val="clear" w:color="auto" w:fill="D9E2F3" w:themeFill="accent1" w:themeFillTint="33"/>
          </w:tcPr>
          <w:p w14:paraId="200070D2" w14:textId="77777777" w:rsidR="00B63493"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F3329E" w:rsidRPr="00F3329E" w14:paraId="542AFF42" w14:textId="77777777" w:rsidTr="0048373B">
        <w:tc>
          <w:tcPr>
            <w:tcW w:w="1271" w:type="dxa"/>
            <w:vMerge/>
            <w:shd w:val="clear" w:color="auto" w:fill="D9E2F3" w:themeFill="accent1" w:themeFillTint="33"/>
          </w:tcPr>
          <w:p w14:paraId="10570990" w14:textId="77777777" w:rsidR="00B63493" w:rsidRPr="00F3329E" w:rsidRDefault="00B63493" w:rsidP="00F3329E">
            <w:pPr>
              <w:jc w:val="center"/>
              <w:rPr>
                <w:rFonts w:asciiTheme="minorHAnsi" w:hAnsiTheme="minorHAnsi" w:cstheme="minorHAnsi"/>
                <w:b/>
                <w:bCs/>
                <w:sz w:val="22"/>
                <w:szCs w:val="22"/>
              </w:rPr>
            </w:pPr>
          </w:p>
        </w:tc>
        <w:tc>
          <w:tcPr>
            <w:tcW w:w="1672" w:type="dxa"/>
            <w:vMerge/>
            <w:shd w:val="clear" w:color="auto" w:fill="D9E2F3" w:themeFill="accent1" w:themeFillTint="33"/>
          </w:tcPr>
          <w:p w14:paraId="761687D7" w14:textId="77777777" w:rsidR="00B63493" w:rsidRPr="00F3329E" w:rsidRDefault="00B63493" w:rsidP="00F3329E">
            <w:pPr>
              <w:jc w:val="center"/>
              <w:rPr>
                <w:rFonts w:asciiTheme="minorHAnsi" w:hAnsiTheme="minorHAnsi" w:cstheme="minorHAnsi"/>
                <w:b/>
                <w:bCs/>
                <w:sz w:val="22"/>
                <w:szCs w:val="22"/>
              </w:rPr>
            </w:pPr>
          </w:p>
        </w:tc>
        <w:tc>
          <w:tcPr>
            <w:tcW w:w="1681" w:type="dxa"/>
            <w:vMerge/>
            <w:shd w:val="clear" w:color="auto" w:fill="D9E2F3" w:themeFill="accent1" w:themeFillTint="33"/>
          </w:tcPr>
          <w:p w14:paraId="0B75AA5A" w14:textId="77777777" w:rsidR="00B63493" w:rsidRPr="00F3329E" w:rsidRDefault="00B63493" w:rsidP="00F3329E">
            <w:pPr>
              <w:jc w:val="center"/>
              <w:rPr>
                <w:rFonts w:asciiTheme="minorHAnsi" w:hAnsiTheme="minorHAnsi" w:cstheme="minorHAnsi"/>
                <w:b/>
                <w:bCs/>
                <w:sz w:val="22"/>
                <w:szCs w:val="22"/>
              </w:rPr>
            </w:pPr>
          </w:p>
        </w:tc>
        <w:tc>
          <w:tcPr>
            <w:tcW w:w="1756" w:type="dxa"/>
            <w:shd w:val="clear" w:color="auto" w:fill="D9E2F3" w:themeFill="accent1" w:themeFillTint="33"/>
          </w:tcPr>
          <w:p w14:paraId="59663B97" w14:textId="0C2F3E4C" w:rsidR="00B63493"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488" w:type="dxa"/>
            <w:shd w:val="clear" w:color="auto" w:fill="D9E2F3" w:themeFill="accent1" w:themeFillTint="33"/>
          </w:tcPr>
          <w:p w14:paraId="4208ECB1" w14:textId="77777777" w:rsidR="00B63493"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148" w:type="dxa"/>
            <w:shd w:val="clear" w:color="auto" w:fill="D9E2F3" w:themeFill="accent1" w:themeFillTint="33"/>
          </w:tcPr>
          <w:p w14:paraId="6B6D1E29" w14:textId="77777777" w:rsidR="00B63493"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F3329E" w:rsidRPr="0048373B" w14:paraId="5EA01830" w14:textId="77777777" w:rsidTr="0048373B">
        <w:tc>
          <w:tcPr>
            <w:tcW w:w="1271" w:type="dxa"/>
          </w:tcPr>
          <w:p w14:paraId="108F6444" w14:textId="77777777" w:rsidR="00B63493" w:rsidRPr="0048373B" w:rsidRDefault="00BC1208" w:rsidP="00F3329E">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72" w:type="dxa"/>
          </w:tcPr>
          <w:p w14:paraId="68063DA6" w14:textId="4B05F968" w:rsidR="00B63493" w:rsidRPr="0048373B" w:rsidRDefault="000B6996" w:rsidP="00F3329E">
            <w:pPr>
              <w:jc w:val="center"/>
              <w:rPr>
                <w:rFonts w:asciiTheme="minorHAnsi" w:hAnsiTheme="minorHAnsi" w:cstheme="minorHAnsi"/>
                <w:sz w:val="22"/>
                <w:szCs w:val="22"/>
              </w:rPr>
            </w:pPr>
            <w:r>
              <w:rPr>
                <w:rFonts w:asciiTheme="minorHAnsi" w:hAnsiTheme="minorHAnsi" w:cstheme="minorHAnsi"/>
                <w:sz w:val="22"/>
                <w:szCs w:val="22"/>
              </w:rPr>
              <w:t>September 2024</w:t>
            </w:r>
          </w:p>
        </w:tc>
        <w:tc>
          <w:tcPr>
            <w:tcW w:w="1681" w:type="dxa"/>
          </w:tcPr>
          <w:p w14:paraId="0A3F57CC" w14:textId="65C35664" w:rsidR="00B63493" w:rsidRPr="0048373B" w:rsidRDefault="000B6996" w:rsidP="00F3329E">
            <w:pPr>
              <w:jc w:val="center"/>
              <w:rPr>
                <w:rFonts w:asciiTheme="minorHAnsi" w:hAnsiTheme="minorHAnsi" w:cstheme="minorHAnsi"/>
                <w:sz w:val="22"/>
                <w:szCs w:val="22"/>
              </w:rPr>
            </w:pPr>
            <w:r>
              <w:rPr>
                <w:rFonts w:asciiTheme="minorHAnsi" w:hAnsiTheme="minorHAnsi" w:cstheme="minorHAnsi"/>
                <w:sz w:val="22"/>
                <w:szCs w:val="22"/>
              </w:rPr>
              <w:t>12 months/36 weeks</w:t>
            </w:r>
          </w:p>
        </w:tc>
        <w:tc>
          <w:tcPr>
            <w:tcW w:w="1756" w:type="dxa"/>
          </w:tcPr>
          <w:p w14:paraId="5277E4F1" w14:textId="4AAEB135" w:rsidR="00B63493" w:rsidRPr="0048373B" w:rsidRDefault="00593744" w:rsidP="00F3329E">
            <w:pPr>
              <w:jc w:val="center"/>
              <w:rPr>
                <w:rFonts w:asciiTheme="minorHAnsi" w:hAnsiTheme="minorHAnsi" w:cstheme="minorHAnsi"/>
                <w:sz w:val="22"/>
                <w:szCs w:val="22"/>
              </w:rPr>
            </w:pPr>
            <w:r>
              <w:rPr>
                <w:rFonts w:asciiTheme="minorHAnsi" w:hAnsiTheme="minorHAnsi" w:cstheme="minorHAnsi"/>
                <w:sz w:val="22"/>
                <w:szCs w:val="22"/>
              </w:rPr>
              <w:t>3</w:t>
            </w:r>
          </w:p>
        </w:tc>
        <w:tc>
          <w:tcPr>
            <w:tcW w:w="1488" w:type="dxa"/>
          </w:tcPr>
          <w:p w14:paraId="5C96D102" w14:textId="39BE38B2" w:rsidR="00B63493" w:rsidRPr="0048373B" w:rsidRDefault="00552175" w:rsidP="00F3329E">
            <w:pPr>
              <w:jc w:val="center"/>
              <w:rPr>
                <w:rFonts w:asciiTheme="minorHAnsi" w:hAnsiTheme="minorHAnsi" w:cstheme="minorHAnsi"/>
                <w:sz w:val="22"/>
                <w:szCs w:val="22"/>
              </w:rPr>
            </w:pPr>
            <w:r>
              <w:rPr>
                <w:rFonts w:asciiTheme="minorHAnsi" w:hAnsiTheme="minorHAnsi" w:cstheme="minorHAnsi"/>
                <w:sz w:val="22"/>
                <w:szCs w:val="22"/>
              </w:rPr>
              <w:t>5</w:t>
            </w:r>
          </w:p>
        </w:tc>
        <w:tc>
          <w:tcPr>
            <w:tcW w:w="1148" w:type="dxa"/>
          </w:tcPr>
          <w:p w14:paraId="20DD234E" w14:textId="2B7AF62A" w:rsidR="00B63493" w:rsidRPr="0048373B" w:rsidRDefault="00552175" w:rsidP="00F3329E">
            <w:pPr>
              <w:jc w:val="center"/>
              <w:rPr>
                <w:rFonts w:asciiTheme="minorHAnsi" w:hAnsiTheme="minorHAnsi" w:cstheme="minorHAnsi"/>
                <w:sz w:val="22"/>
                <w:szCs w:val="22"/>
              </w:rPr>
            </w:pPr>
            <w:r>
              <w:rPr>
                <w:rFonts w:asciiTheme="minorHAnsi" w:hAnsiTheme="minorHAnsi" w:cstheme="minorHAnsi"/>
                <w:sz w:val="22"/>
                <w:szCs w:val="22"/>
              </w:rPr>
              <w:t>150</w:t>
            </w:r>
          </w:p>
        </w:tc>
      </w:tr>
      <w:tr w:rsidR="00F3329E" w:rsidRPr="0048373B" w14:paraId="59786127" w14:textId="77777777" w:rsidTr="0048373B">
        <w:tc>
          <w:tcPr>
            <w:tcW w:w="1271" w:type="dxa"/>
          </w:tcPr>
          <w:p w14:paraId="3ECCD3C3" w14:textId="77777777" w:rsidR="00B63493" w:rsidRPr="0048373B" w:rsidRDefault="00BC1208" w:rsidP="00F3329E">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72" w:type="dxa"/>
          </w:tcPr>
          <w:p w14:paraId="52E4B003" w14:textId="4A390319" w:rsidR="00B63493" w:rsidRPr="0048373B" w:rsidRDefault="000B6996" w:rsidP="00F3329E">
            <w:pPr>
              <w:jc w:val="center"/>
              <w:rPr>
                <w:rFonts w:asciiTheme="minorHAnsi" w:hAnsiTheme="minorHAnsi" w:cstheme="minorHAnsi"/>
                <w:sz w:val="22"/>
                <w:szCs w:val="22"/>
              </w:rPr>
            </w:pPr>
            <w:r>
              <w:rPr>
                <w:rFonts w:asciiTheme="minorHAnsi" w:hAnsiTheme="minorHAnsi" w:cstheme="minorHAnsi"/>
                <w:sz w:val="22"/>
                <w:szCs w:val="22"/>
              </w:rPr>
              <w:t>September 2024</w:t>
            </w:r>
          </w:p>
        </w:tc>
        <w:tc>
          <w:tcPr>
            <w:tcW w:w="1681" w:type="dxa"/>
          </w:tcPr>
          <w:p w14:paraId="20824FF9" w14:textId="3D42E742" w:rsidR="00B63493" w:rsidRPr="0048373B" w:rsidRDefault="00593744" w:rsidP="00F3329E">
            <w:pPr>
              <w:jc w:val="center"/>
              <w:rPr>
                <w:rFonts w:asciiTheme="minorHAnsi" w:hAnsiTheme="minorHAnsi" w:cstheme="minorHAnsi"/>
                <w:sz w:val="22"/>
                <w:szCs w:val="22"/>
              </w:rPr>
            </w:pPr>
            <w:r>
              <w:rPr>
                <w:rFonts w:asciiTheme="minorHAnsi" w:hAnsiTheme="minorHAnsi" w:cstheme="minorHAnsi"/>
                <w:sz w:val="22"/>
                <w:szCs w:val="22"/>
              </w:rPr>
              <w:t>24 months/48 weeks</w:t>
            </w:r>
          </w:p>
        </w:tc>
        <w:tc>
          <w:tcPr>
            <w:tcW w:w="1756" w:type="dxa"/>
          </w:tcPr>
          <w:p w14:paraId="2A414A91" w14:textId="2AD11D1D" w:rsidR="00B63493" w:rsidRPr="0048373B" w:rsidRDefault="00593744" w:rsidP="00F3329E">
            <w:pPr>
              <w:jc w:val="center"/>
              <w:rPr>
                <w:rFonts w:asciiTheme="minorHAnsi" w:hAnsiTheme="minorHAnsi" w:cstheme="minorHAnsi"/>
                <w:sz w:val="22"/>
                <w:szCs w:val="22"/>
              </w:rPr>
            </w:pPr>
            <w:r>
              <w:rPr>
                <w:rFonts w:asciiTheme="minorHAnsi" w:hAnsiTheme="minorHAnsi" w:cstheme="minorHAnsi"/>
                <w:sz w:val="22"/>
                <w:szCs w:val="22"/>
              </w:rPr>
              <w:t>2</w:t>
            </w:r>
          </w:p>
        </w:tc>
        <w:tc>
          <w:tcPr>
            <w:tcW w:w="1488" w:type="dxa"/>
          </w:tcPr>
          <w:p w14:paraId="25D67099" w14:textId="27426919" w:rsidR="00B63493" w:rsidRPr="0048373B" w:rsidRDefault="00552175" w:rsidP="00F3329E">
            <w:pPr>
              <w:jc w:val="center"/>
              <w:rPr>
                <w:rFonts w:asciiTheme="minorHAnsi" w:hAnsiTheme="minorHAnsi" w:cstheme="minorHAnsi"/>
                <w:sz w:val="22"/>
                <w:szCs w:val="22"/>
              </w:rPr>
            </w:pPr>
            <w:r>
              <w:rPr>
                <w:rFonts w:asciiTheme="minorHAnsi" w:hAnsiTheme="minorHAnsi" w:cstheme="minorHAnsi"/>
                <w:sz w:val="22"/>
                <w:szCs w:val="22"/>
              </w:rPr>
              <w:t>5</w:t>
            </w:r>
          </w:p>
        </w:tc>
        <w:tc>
          <w:tcPr>
            <w:tcW w:w="1148" w:type="dxa"/>
          </w:tcPr>
          <w:p w14:paraId="2EAA61D8" w14:textId="520F9CBA" w:rsidR="00B63493" w:rsidRPr="0048373B" w:rsidRDefault="00552175" w:rsidP="00F3329E">
            <w:pPr>
              <w:jc w:val="center"/>
              <w:rPr>
                <w:rFonts w:asciiTheme="minorHAnsi" w:hAnsiTheme="minorHAnsi" w:cstheme="minorHAnsi"/>
                <w:sz w:val="22"/>
                <w:szCs w:val="22"/>
              </w:rPr>
            </w:pPr>
            <w:r>
              <w:rPr>
                <w:rFonts w:asciiTheme="minorHAnsi" w:hAnsiTheme="minorHAnsi" w:cstheme="minorHAnsi"/>
                <w:sz w:val="22"/>
                <w:szCs w:val="22"/>
              </w:rPr>
              <w:t>150</w:t>
            </w:r>
          </w:p>
        </w:tc>
      </w:tr>
    </w:tbl>
    <w:p w14:paraId="019229F8" w14:textId="5F60BAB3" w:rsidR="00B63493" w:rsidRDefault="00B6349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39F29ADE" w14:textId="77777777" w:rsidTr="00302DC7">
        <w:tc>
          <w:tcPr>
            <w:tcW w:w="9072" w:type="dxa"/>
            <w:shd w:val="clear" w:color="auto" w:fill="auto"/>
          </w:tcPr>
          <w:p w14:paraId="79666842" w14:textId="77777777" w:rsidR="00B63493" w:rsidRPr="003546AE" w:rsidRDefault="00BC1208" w:rsidP="00302DC7">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4BAD3103" w:rsidR="00B63493" w:rsidRPr="003546AE" w:rsidRDefault="00A13633" w:rsidP="00302DC7">
            <w:pPr>
              <w:spacing w:line="240" w:lineRule="auto"/>
              <w:rPr>
                <w:rFonts w:eastAsia="Times New Roman" w:cstheme="minorHAnsi"/>
                <w:bCs/>
              </w:rPr>
            </w:pPr>
            <w:r>
              <w:rPr>
                <w:rFonts w:eastAsia="Times New Roman" w:cstheme="minorHAnsi"/>
                <w:bCs/>
              </w:rPr>
              <w:t>See recommendation in Criterion 4 in relation to broadening entry requirements for potential learners.</w:t>
            </w:r>
          </w:p>
          <w:p w14:paraId="5B1EC175" w14:textId="77777777" w:rsidR="00B63493" w:rsidRPr="003546AE" w:rsidRDefault="00B63493" w:rsidP="00302DC7">
            <w:pPr>
              <w:spacing w:line="240" w:lineRule="auto"/>
              <w:rPr>
                <w:rFonts w:eastAsia="Times New Roman" w:cstheme="minorHAnsi"/>
                <w:bCs/>
              </w:rPr>
            </w:pPr>
          </w:p>
          <w:p w14:paraId="45F0978B" w14:textId="77777777" w:rsidR="00B63493" w:rsidRPr="003546AE" w:rsidRDefault="00B63493" w:rsidP="00302DC7">
            <w:pPr>
              <w:spacing w:line="240" w:lineRule="auto"/>
              <w:rPr>
                <w:rFonts w:eastAsia="Times New Roman" w:cstheme="minorHAnsi"/>
                <w:bCs/>
              </w:rPr>
            </w:pPr>
          </w:p>
        </w:tc>
      </w:tr>
    </w:tbl>
    <w:p w14:paraId="3C3EC46D" w14:textId="77777777" w:rsidR="00E74651" w:rsidRDefault="00E74651" w:rsidP="00691F99">
      <w:pPr>
        <w:pStyle w:val="SectionHeading"/>
        <w:numPr>
          <w:ilvl w:val="0"/>
          <w:numId w:val="0"/>
        </w:numPr>
        <w:rPr>
          <w:rFonts w:eastAsia="Times New Roman"/>
        </w:rPr>
      </w:pPr>
    </w:p>
    <w:p w14:paraId="0A39F684" w14:textId="77777777" w:rsidR="00F16150" w:rsidRDefault="00F16150" w:rsidP="00F16150">
      <w:pPr>
        <w:pStyle w:val="Heading2"/>
        <w:numPr>
          <w:ilvl w:val="0"/>
          <w:numId w:val="0"/>
        </w:numPr>
      </w:pPr>
    </w:p>
    <w:p w14:paraId="221E7BB9" w14:textId="77777777" w:rsidR="00F16150" w:rsidRDefault="00F16150" w:rsidP="00F16150"/>
    <w:p w14:paraId="0D5EA36A" w14:textId="77777777" w:rsidR="00F16150" w:rsidRDefault="00F16150" w:rsidP="00F16150"/>
    <w:p w14:paraId="2FE153FE" w14:textId="77777777" w:rsidR="00F16150" w:rsidRDefault="00F16150" w:rsidP="00F16150"/>
    <w:p w14:paraId="68D40159" w14:textId="77777777" w:rsidR="00F16150" w:rsidRDefault="00F16150" w:rsidP="00F16150"/>
    <w:p w14:paraId="6CA8B775" w14:textId="77777777" w:rsidR="00F16150" w:rsidRDefault="00F16150" w:rsidP="00F16150"/>
    <w:p w14:paraId="66A30142" w14:textId="77777777" w:rsidR="00F16150" w:rsidRDefault="00F16150" w:rsidP="00F16150"/>
    <w:p w14:paraId="0018AB63" w14:textId="77777777" w:rsidR="00F16150" w:rsidRDefault="00F16150" w:rsidP="00F16150"/>
    <w:p w14:paraId="0F321291" w14:textId="77777777" w:rsidR="00F16150" w:rsidRPr="00F16150" w:rsidRDefault="00F16150" w:rsidP="00F16150"/>
    <w:p w14:paraId="0A074DE4" w14:textId="1E85A974" w:rsidR="00EE2E0C" w:rsidRPr="00691F99" w:rsidRDefault="00E74651" w:rsidP="00691F99">
      <w:pPr>
        <w:pStyle w:val="SectionHeading"/>
        <w:numPr>
          <w:ilvl w:val="0"/>
          <w:numId w:val="0"/>
        </w:numPr>
        <w:rPr>
          <w:rFonts w:eastAsia="Times New Roman"/>
        </w:rPr>
      </w:pPr>
      <w:r>
        <w:rPr>
          <w:rFonts w:eastAsia="Times New Roman"/>
        </w:rPr>
        <w:t>S</w:t>
      </w:r>
      <w:r w:rsidR="004B71E5">
        <w:rPr>
          <w:rFonts w:eastAsia="Times New Roman"/>
        </w:rPr>
        <w:t xml:space="preserve">ection </w:t>
      </w:r>
      <w:proofErr w:type="gramStart"/>
      <w:r w:rsidR="004B71E5">
        <w:rPr>
          <w:rFonts w:eastAsia="Times New Roman"/>
        </w:rPr>
        <w:t xml:space="preserve">C </w:t>
      </w:r>
      <w:r w:rsidR="00EE2E0C">
        <w:rPr>
          <w:rFonts w:eastAsia="Times New Roman"/>
        </w:rPr>
        <w:t xml:space="preserve"> Postgraduate</w:t>
      </w:r>
      <w:proofErr w:type="gramEnd"/>
      <w:r w:rsidR="00EE2E0C">
        <w:rPr>
          <w:rFonts w:eastAsia="Times New Roman"/>
        </w:rPr>
        <w:t xml:space="preserve"> Diploma in Trading &amp; </w:t>
      </w:r>
      <w:r w:rsidR="004B71E5">
        <w:rPr>
          <w:rFonts w:eastAsia="Times New Roman"/>
        </w:rPr>
        <w:t>Investin</w:t>
      </w:r>
      <w:r w:rsidR="00691F99">
        <w:rPr>
          <w:rFonts w:eastAsia="Times New Roman"/>
        </w:rPr>
        <w:t>g</w:t>
      </w:r>
    </w:p>
    <w:tbl>
      <w:tblPr>
        <w:tblpPr w:leftFromText="180" w:rightFromText="180" w:vertAnchor="text" w:horzAnchor="margin" w:tblpY="6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691F99" w:rsidRPr="003546AE" w14:paraId="03CC15C1" w14:textId="77777777" w:rsidTr="00987473">
        <w:tc>
          <w:tcPr>
            <w:tcW w:w="4678" w:type="dxa"/>
            <w:tcBorders>
              <w:bottom w:val="single" w:sz="4" w:space="0" w:color="auto"/>
            </w:tcBorders>
            <w:shd w:val="clear" w:color="auto" w:fill="D9E2F3" w:themeFill="accent1" w:themeFillTint="33"/>
          </w:tcPr>
          <w:p w14:paraId="4778D77B" w14:textId="77777777" w:rsidR="00691F99" w:rsidRPr="003546AE" w:rsidRDefault="00691F99" w:rsidP="00691F99">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01EF6CAB" w14:textId="77777777" w:rsidR="00691F99" w:rsidRPr="003546AE" w:rsidRDefault="00691F99" w:rsidP="00691F99">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FT</w:t>
            </w:r>
            <w:r w:rsidRPr="003546AE">
              <w:rPr>
                <w:rFonts w:eastAsia="Times New Roman" w:cstheme="minorHAnsi"/>
                <w:i/>
              </w:rPr>
              <w:t>)</w:t>
            </w:r>
          </w:p>
        </w:tc>
        <w:tc>
          <w:tcPr>
            <w:tcW w:w="2126" w:type="dxa"/>
            <w:tcBorders>
              <w:bottom w:val="single" w:sz="4" w:space="0" w:color="auto"/>
            </w:tcBorders>
            <w:shd w:val="clear" w:color="auto" w:fill="D9E2F3" w:themeFill="accent1" w:themeFillTint="33"/>
          </w:tcPr>
          <w:p w14:paraId="59288D93" w14:textId="77777777" w:rsidR="00691F99" w:rsidRPr="003546AE" w:rsidRDefault="00691F99" w:rsidP="00691F99">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PT</w:t>
            </w:r>
            <w:r w:rsidRPr="003546AE">
              <w:rPr>
                <w:rFonts w:eastAsia="Times New Roman" w:cstheme="minorHAnsi"/>
                <w:i/>
              </w:rPr>
              <w:t>)</w:t>
            </w:r>
          </w:p>
        </w:tc>
      </w:tr>
      <w:tr w:rsidR="00691F99" w:rsidRPr="003546AE" w14:paraId="7616617F" w14:textId="77777777" w:rsidTr="00987473">
        <w:tc>
          <w:tcPr>
            <w:tcW w:w="4678" w:type="dxa"/>
            <w:tcBorders>
              <w:bottom w:val="single" w:sz="4" w:space="0" w:color="auto"/>
            </w:tcBorders>
            <w:shd w:val="clear" w:color="auto" w:fill="auto"/>
          </w:tcPr>
          <w:p w14:paraId="476B2CF5" w14:textId="77777777" w:rsidR="00691F99" w:rsidRPr="00120268" w:rsidRDefault="00691F99" w:rsidP="00691F99">
            <w:pPr>
              <w:spacing w:after="0" w:line="240" w:lineRule="auto"/>
              <w:rPr>
                <w:rFonts w:eastAsia="Times New Roman" w:cstheme="minorHAnsi"/>
                <w:bCs/>
              </w:rPr>
            </w:pPr>
            <w:r>
              <w:rPr>
                <w:rFonts w:eastAsia="Times New Roman" w:cstheme="minorHAnsi"/>
                <w:bCs/>
              </w:rPr>
              <w:t>DBS Campus</w:t>
            </w:r>
          </w:p>
        </w:tc>
        <w:tc>
          <w:tcPr>
            <w:tcW w:w="2268" w:type="dxa"/>
            <w:tcBorders>
              <w:bottom w:val="single" w:sz="4" w:space="0" w:color="auto"/>
            </w:tcBorders>
            <w:shd w:val="clear" w:color="auto" w:fill="auto"/>
          </w:tcPr>
          <w:p w14:paraId="75A89468" w14:textId="6772F907" w:rsidR="00691F99" w:rsidRPr="00120268" w:rsidRDefault="00485309" w:rsidP="00691F99">
            <w:pPr>
              <w:spacing w:after="0" w:line="240" w:lineRule="auto"/>
              <w:jc w:val="center"/>
              <w:rPr>
                <w:rFonts w:eastAsia="Times New Roman" w:cstheme="minorHAnsi"/>
                <w:bCs/>
              </w:rPr>
            </w:pPr>
            <w:r>
              <w:rPr>
                <w:rFonts w:cstheme="minorHAnsi"/>
              </w:rPr>
              <w:t>As per principal programme</w:t>
            </w:r>
          </w:p>
        </w:tc>
        <w:tc>
          <w:tcPr>
            <w:tcW w:w="2126" w:type="dxa"/>
            <w:tcBorders>
              <w:bottom w:val="single" w:sz="4" w:space="0" w:color="auto"/>
            </w:tcBorders>
            <w:shd w:val="clear" w:color="auto" w:fill="auto"/>
          </w:tcPr>
          <w:p w14:paraId="5F525F14" w14:textId="626384E4" w:rsidR="00691F99" w:rsidRPr="00120268" w:rsidRDefault="00485309" w:rsidP="00691F99">
            <w:pPr>
              <w:spacing w:after="0" w:line="240" w:lineRule="auto"/>
              <w:jc w:val="center"/>
              <w:rPr>
                <w:rFonts w:eastAsia="Times New Roman" w:cstheme="minorHAnsi"/>
                <w:bCs/>
              </w:rPr>
            </w:pPr>
            <w:r>
              <w:rPr>
                <w:rFonts w:cstheme="minorHAnsi"/>
              </w:rPr>
              <w:t>As per principal programme</w:t>
            </w:r>
          </w:p>
        </w:tc>
      </w:tr>
      <w:tr w:rsidR="00691F99" w:rsidRPr="003546AE" w14:paraId="5A4DC417" w14:textId="77777777" w:rsidTr="00987473">
        <w:tc>
          <w:tcPr>
            <w:tcW w:w="4678" w:type="dxa"/>
            <w:tcBorders>
              <w:bottom w:val="single" w:sz="4" w:space="0" w:color="auto"/>
            </w:tcBorders>
            <w:shd w:val="clear" w:color="auto" w:fill="auto"/>
          </w:tcPr>
          <w:p w14:paraId="53A7402B" w14:textId="77777777" w:rsidR="00691F99" w:rsidRPr="003546AE" w:rsidRDefault="00691F99" w:rsidP="00691F99">
            <w:pPr>
              <w:spacing w:after="0" w:line="240" w:lineRule="auto"/>
              <w:rPr>
                <w:rFonts w:eastAsia="Times New Roman" w:cstheme="minorHAnsi"/>
              </w:rPr>
            </w:pPr>
          </w:p>
        </w:tc>
        <w:tc>
          <w:tcPr>
            <w:tcW w:w="2268" w:type="dxa"/>
            <w:tcBorders>
              <w:bottom w:val="single" w:sz="4" w:space="0" w:color="auto"/>
            </w:tcBorders>
            <w:shd w:val="clear" w:color="auto" w:fill="auto"/>
          </w:tcPr>
          <w:p w14:paraId="5255955A" w14:textId="77777777" w:rsidR="00691F99" w:rsidRPr="00120268" w:rsidRDefault="00691F99" w:rsidP="00691F99">
            <w:pPr>
              <w:spacing w:after="0" w:line="240" w:lineRule="auto"/>
              <w:jc w:val="center"/>
              <w:rPr>
                <w:rFonts w:eastAsia="Times New Roman" w:cstheme="minorHAnsi"/>
                <w:bCs/>
              </w:rPr>
            </w:pPr>
          </w:p>
        </w:tc>
        <w:tc>
          <w:tcPr>
            <w:tcW w:w="2126" w:type="dxa"/>
            <w:tcBorders>
              <w:bottom w:val="single" w:sz="4" w:space="0" w:color="auto"/>
            </w:tcBorders>
          </w:tcPr>
          <w:p w14:paraId="384F6E78" w14:textId="77777777" w:rsidR="00691F99" w:rsidRPr="00120268" w:rsidRDefault="00691F99" w:rsidP="00691F99">
            <w:pPr>
              <w:spacing w:after="0" w:line="240" w:lineRule="auto"/>
              <w:jc w:val="center"/>
              <w:rPr>
                <w:rFonts w:eastAsia="Times New Roman" w:cstheme="minorHAnsi"/>
                <w:bCs/>
              </w:rPr>
            </w:pPr>
          </w:p>
        </w:tc>
      </w:tr>
    </w:tbl>
    <w:tbl>
      <w:tblPr>
        <w:tblStyle w:val="TableGrid2"/>
        <w:tblW w:w="9016" w:type="dxa"/>
        <w:tblInd w:w="0" w:type="dxa"/>
        <w:tblLook w:val="04A0" w:firstRow="1" w:lastRow="0" w:firstColumn="1" w:lastColumn="0" w:noHBand="0" w:noVBand="1"/>
      </w:tblPr>
      <w:tblGrid>
        <w:gridCol w:w="1172"/>
        <w:gridCol w:w="1599"/>
        <w:gridCol w:w="1960"/>
        <w:gridCol w:w="1577"/>
        <w:gridCol w:w="1437"/>
        <w:gridCol w:w="1271"/>
      </w:tblGrid>
      <w:tr w:rsidR="00EE2E0C" w:rsidRPr="00F3329E" w14:paraId="24D31217" w14:textId="77777777" w:rsidTr="00987473">
        <w:tc>
          <w:tcPr>
            <w:tcW w:w="9016" w:type="dxa"/>
            <w:gridSpan w:val="6"/>
            <w:shd w:val="clear" w:color="auto" w:fill="D9E2F3" w:themeFill="accent1" w:themeFillTint="33"/>
          </w:tcPr>
          <w:p w14:paraId="5543CB17" w14:textId="77777777" w:rsidR="00EE2E0C" w:rsidRPr="00F3329E" w:rsidRDefault="00EE2E0C" w:rsidP="00987473">
            <w:pPr>
              <w:suppressAutoHyphens w:val="0"/>
              <w:rPr>
                <w:rFonts w:asciiTheme="minorHAnsi" w:hAnsiTheme="minorHAnsi" w:cstheme="minorHAnsi"/>
                <w:b/>
                <w:sz w:val="22"/>
                <w:szCs w:val="22"/>
                <w:lang w:eastAsia="en-US"/>
              </w:rPr>
            </w:pPr>
            <w:r w:rsidRPr="00F3329E">
              <w:rPr>
                <w:rFonts w:asciiTheme="minorHAnsi" w:hAnsiTheme="minorHAnsi" w:cstheme="minorHAnsi"/>
                <w:b/>
                <w:sz w:val="22"/>
                <w:szCs w:val="22"/>
                <w:lang w:eastAsia="en-US"/>
              </w:rPr>
              <w:t xml:space="preserve">Proposed </w:t>
            </w: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EE2E0C" w:rsidRPr="00F3329E" w14:paraId="5BFB9445" w14:textId="77777777" w:rsidTr="000D62AA">
        <w:tc>
          <w:tcPr>
            <w:tcW w:w="1213" w:type="dxa"/>
            <w:vMerge w:val="restart"/>
            <w:shd w:val="clear" w:color="auto" w:fill="D9E2F3" w:themeFill="accent1" w:themeFillTint="33"/>
          </w:tcPr>
          <w:p w14:paraId="5069C2F0" w14:textId="77777777" w:rsidR="00EE2E0C" w:rsidRPr="00F3329E" w:rsidRDefault="00EE2E0C" w:rsidP="00987473">
            <w:pPr>
              <w:jc w:val="right"/>
              <w:rPr>
                <w:rFonts w:asciiTheme="minorHAnsi" w:hAnsiTheme="minorHAnsi" w:cstheme="minorHAnsi"/>
                <w:b/>
                <w:bCs/>
                <w:sz w:val="22"/>
                <w:szCs w:val="22"/>
              </w:rPr>
            </w:pPr>
          </w:p>
        </w:tc>
        <w:tc>
          <w:tcPr>
            <w:tcW w:w="1626" w:type="dxa"/>
            <w:vMerge w:val="restart"/>
            <w:shd w:val="clear" w:color="auto" w:fill="D9E2F3" w:themeFill="accent1" w:themeFillTint="33"/>
          </w:tcPr>
          <w:p w14:paraId="04684F14" w14:textId="77777777" w:rsidR="00EE2E0C" w:rsidRPr="00F3329E" w:rsidRDefault="00EE2E0C" w:rsidP="00987473">
            <w:pPr>
              <w:jc w:val="right"/>
              <w:rPr>
                <w:rFonts w:asciiTheme="minorHAnsi" w:hAnsiTheme="minorHAnsi" w:cstheme="minorHAnsi"/>
                <w:b/>
                <w:bCs/>
                <w:sz w:val="22"/>
                <w:szCs w:val="22"/>
              </w:rPr>
            </w:pPr>
          </w:p>
          <w:p w14:paraId="30AE563C" w14:textId="77777777" w:rsidR="00EE2E0C" w:rsidRPr="00F3329E" w:rsidRDefault="00EE2E0C" w:rsidP="00987473">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976" w:type="dxa"/>
            <w:vMerge w:val="restart"/>
            <w:shd w:val="clear" w:color="auto" w:fill="D9E2F3" w:themeFill="accent1" w:themeFillTint="33"/>
          </w:tcPr>
          <w:p w14:paraId="2B2EF678" w14:textId="77777777" w:rsidR="00EE2E0C" w:rsidRDefault="00EE2E0C" w:rsidP="00987473">
            <w:pPr>
              <w:jc w:val="center"/>
              <w:rPr>
                <w:rFonts w:asciiTheme="minorHAnsi" w:hAnsiTheme="minorHAnsi" w:cstheme="minorHAnsi"/>
                <w:b/>
                <w:bCs/>
                <w:sz w:val="22"/>
                <w:szCs w:val="22"/>
              </w:rPr>
            </w:pPr>
          </w:p>
          <w:p w14:paraId="43B215B0" w14:textId="77777777" w:rsidR="00EE2E0C" w:rsidRPr="00F3329E" w:rsidRDefault="00EE2E0C" w:rsidP="0098747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p>
        </w:tc>
        <w:tc>
          <w:tcPr>
            <w:tcW w:w="1602" w:type="dxa"/>
            <w:shd w:val="clear" w:color="auto" w:fill="D9E2F3" w:themeFill="accent1" w:themeFillTint="33"/>
          </w:tcPr>
          <w:p w14:paraId="21F6CE57" w14:textId="77777777" w:rsidR="00EE2E0C" w:rsidRPr="00F3329E" w:rsidRDefault="00EE2E0C" w:rsidP="00987473">
            <w:pPr>
              <w:jc w:val="center"/>
              <w:rPr>
                <w:rFonts w:asciiTheme="minorHAnsi" w:hAnsiTheme="minorHAnsi" w:cstheme="minorHAnsi"/>
                <w:b/>
                <w:bCs/>
                <w:sz w:val="22"/>
                <w:szCs w:val="22"/>
              </w:rPr>
            </w:pPr>
            <w:r w:rsidRPr="00F3329E">
              <w:rPr>
                <w:rFonts w:asciiTheme="minorHAnsi" w:hAnsiTheme="minorHAnsi" w:cstheme="minorHAnsi"/>
                <w:b/>
                <w:bCs/>
                <w:sz w:val="22"/>
                <w:szCs w:val="22"/>
              </w:rPr>
              <w:t>Intakes per Annum</w:t>
            </w:r>
          </w:p>
        </w:tc>
        <w:tc>
          <w:tcPr>
            <w:tcW w:w="2599" w:type="dxa"/>
            <w:gridSpan w:val="2"/>
            <w:shd w:val="clear" w:color="auto" w:fill="D9E2F3" w:themeFill="accent1" w:themeFillTint="33"/>
          </w:tcPr>
          <w:p w14:paraId="1456AB70" w14:textId="77777777" w:rsidR="00EE2E0C" w:rsidRPr="00F3329E" w:rsidRDefault="00EE2E0C" w:rsidP="00987473">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EE2E0C" w:rsidRPr="00F3329E" w14:paraId="5FD978AA" w14:textId="77777777" w:rsidTr="000D62AA">
        <w:tc>
          <w:tcPr>
            <w:tcW w:w="1213" w:type="dxa"/>
            <w:vMerge/>
            <w:shd w:val="clear" w:color="auto" w:fill="D9E2F3" w:themeFill="accent1" w:themeFillTint="33"/>
          </w:tcPr>
          <w:p w14:paraId="5D73F7D3" w14:textId="77777777" w:rsidR="00EE2E0C" w:rsidRPr="00F3329E" w:rsidRDefault="00EE2E0C" w:rsidP="00987473">
            <w:pPr>
              <w:jc w:val="center"/>
              <w:rPr>
                <w:rFonts w:asciiTheme="minorHAnsi" w:hAnsiTheme="minorHAnsi" w:cstheme="minorHAnsi"/>
                <w:b/>
                <w:bCs/>
                <w:sz w:val="22"/>
                <w:szCs w:val="22"/>
              </w:rPr>
            </w:pPr>
          </w:p>
        </w:tc>
        <w:tc>
          <w:tcPr>
            <w:tcW w:w="1626" w:type="dxa"/>
            <w:vMerge/>
            <w:shd w:val="clear" w:color="auto" w:fill="D9E2F3" w:themeFill="accent1" w:themeFillTint="33"/>
          </w:tcPr>
          <w:p w14:paraId="44F754E9" w14:textId="77777777" w:rsidR="00EE2E0C" w:rsidRPr="00F3329E" w:rsidRDefault="00EE2E0C" w:rsidP="00987473">
            <w:pPr>
              <w:jc w:val="center"/>
              <w:rPr>
                <w:rFonts w:asciiTheme="minorHAnsi" w:hAnsiTheme="minorHAnsi" w:cstheme="minorHAnsi"/>
                <w:b/>
                <w:bCs/>
                <w:sz w:val="22"/>
                <w:szCs w:val="22"/>
              </w:rPr>
            </w:pPr>
          </w:p>
        </w:tc>
        <w:tc>
          <w:tcPr>
            <w:tcW w:w="1976" w:type="dxa"/>
            <w:vMerge/>
            <w:shd w:val="clear" w:color="auto" w:fill="D9E2F3" w:themeFill="accent1" w:themeFillTint="33"/>
          </w:tcPr>
          <w:p w14:paraId="5F8140C4" w14:textId="77777777" w:rsidR="00EE2E0C" w:rsidRPr="00F3329E" w:rsidRDefault="00EE2E0C" w:rsidP="00987473">
            <w:pPr>
              <w:jc w:val="center"/>
              <w:rPr>
                <w:rFonts w:asciiTheme="minorHAnsi" w:hAnsiTheme="minorHAnsi" w:cstheme="minorHAnsi"/>
                <w:b/>
                <w:bCs/>
                <w:sz w:val="22"/>
                <w:szCs w:val="22"/>
              </w:rPr>
            </w:pPr>
          </w:p>
        </w:tc>
        <w:tc>
          <w:tcPr>
            <w:tcW w:w="1602" w:type="dxa"/>
            <w:shd w:val="clear" w:color="auto" w:fill="D9E2F3" w:themeFill="accent1" w:themeFillTint="33"/>
          </w:tcPr>
          <w:p w14:paraId="7C9E7C09" w14:textId="77777777" w:rsidR="00EE2E0C" w:rsidRPr="00F3329E" w:rsidRDefault="00EE2E0C" w:rsidP="00987473">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451" w:type="dxa"/>
            <w:shd w:val="clear" w:color="auto" w:fill="D9E2F3" w:themeFill="accent1" w:themeFillTint="33"/>
          </w:tcPr>
          <w:p w14:paraId="6709677E" w14:textId="77777777" w:rsidR="00EE2E0C" w:rsidRPr="00F3329E" w:rsidRDefault="00EE2E0C" w:rsidP="00987473">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148" w:type="dxa"/>
            <w:shd w:val="clear" w:color="auto" w:fill="D9E2F3" w:themeFill="accent1" w:themeFillTint="33"/>
          </w:tcPr>
          <w:p w14:paraId="6ED44149" w14:textId="77777777" w:rsidR="00EE2E0C" w:rsidRPr="00F3329E" w:rsidRDefault="00EE2E0C" w:rsidP="00987473">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EE2E0C" w:rsidRPr="0048373B" w14:paraId="68F9957F" w14:textId="77777777" w:rsidTr="000D62AA">
        <w:tc>
          <w:tcPr>
            <w:tcW w:w="1213" w:type="dxa"/>
          </w:tcPr>
          <w:p w14:paraId="34F7085F" w14:textId="77777777" w:rsidR="00EE2E0C" w:rsidRPr="0048373B" w:rsidRDefault="00EE2E0C" w:rsidP="00987473">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26" w:type="dxa"/>
          </w:tcPr>
          <w:p w14:paraId="0408EC99" w14:textId="6934E3D0" w:rsidR="00EE2E0C" w:rsidRPr="0048373B" w:rsidRDefault="00B92937"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c>
          <w:tcPr>
            <w:tcW w:w="1976" w:type="dxa"/>
          </w:tcPr>
          <w:p w14:paraId="65695304" w14:textId="5EAB216A" w:rsidR="00EE2E0C" w:rsidRPr="0048373B" w:rsidRDefault="00F061DB" w:rsidP="00835CE3">
            <w:pPr>
              <w:rPr>
                <w:rFonts w:asciiTheme="minorHAnsi" w:hAnsiTheme="minorHAnsi" w:cstheme="minorHAnsi"/>
                <w:sz w:val="22"/>
                <w:szCs w:val="22"/>
              </w:rPr>
            </w:pPr>
            <w:r>
              <w:rPr>
                <w:rFonts w:asciiTheme="minorHAnsi" w:hAnsiTheme="minorHAnsi" w:cstheme="minorHAnsi"/>
                <w:sz w:val="22"/>
                <w:szCs w:val="22"/>
              </w:rPr>
              <w:t>9</w:t>
            </w:r>
            <w:r w:rsidR="000D62AA">
              <w:rPr>
                <w:rFonts w:asciiTheme="minorHAnsi" w:hAnsiTheme="minorHAnsi" w:cstheme="minorHAnsi"/>
                <w:sz w:val="22"/>
                <w:szCs w:val="22"/>
              </w:rPr>
              <w:t xml:space="preserve"> </w:t>
            </w:r>
            <w:r w:rsidR="00EE2E0C">
              <w:rPr>
                <w:rFonts w:asciiTheme="minorHAnsi" w:hAnsiTheme="minorHAnsi" w:cstheme="minorHAnsi"/>
                <w:sz w:val="22"/>
                <w:szCs w:val="22"/>
              </w:rPr>
              <w:t>months/</w:t>
            </w:r>
            <w:r w:rsidR="00835CE3">
              <w:rPr>
                <w:rFonts w:asciiTheme="minorHAnsi" w:hAnsiTheme="minorHAnsi" w:cstheme="minorHAnsi"/>
                <w:sz w:val="22"/>
                <w:szCs w:val="22"/>
              </w:rPr>
              <w:t>2</w:t>
            </w:r>
            <w:r>
              <w:rPr>
                <w:rFonts w:asciiTheme="minorHAnsi" w:hAnsiTheme="minorHAnsi" w:cstheme="minorHAnsi"/>
                <w:sz w:val="22"/>
                <w:szCs w:val="22"/>
              </w:rPr>
              <w:t>4</w:t>
            </w:r>
            <w:r w:rsidR="00EE2E0C">
              <w:rPr>
                <w:rFonts w:asciiTheme="minorHAnsi" w:hAnsiTheme="minorHAnsi" w:cstheme="minorHAnsi"/>
                <w:sz w:val="22"/>
                <w:szCs w:val="22"/>
              </w:rPr>
              <w:t>weeks</w:t>
            </w:r>
          </w:p>
        </w:tc>
        <w:tc>
          <w:tcPr>
            <w:tcW w:w="1602" w:type="dxa"/>
          </w:tcPr>
          <w:p w14:paraId="14A2AB74" w14:textId="68F7E9D5" w:rsidR="00EE2E0C" w:rsidRPr="0048373B" w:rsidRDefault="00173469"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c>
          <w:tcPr>
            <w:tcW w:w="1451" w:type="dxa"/>
          </w:tcPr>
          <w:p w14:paraId="3F98434D" w14:textId="67211AC3" w:rsidR="00EE2E0C" w:rsidRPr="0048373B" w:rsidRDefault="00173469"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c>
          <w:tcPr>
            <w:tcW w:w="1148" w:type="dxa"/>
          </w:tcPr>
          <w:p w14:paraId="4F5AC9B9" w14:textId="1A83CB26" w:rsidR="00EE2E0C" w:rsidRPr="0048373B" w:rsidRDefault="00173469"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r>
      <w:tr w:rsidR="00EE2E0C" w:rsidRPr="0048373B" w14:paraId="76406300" w14:textId="77777777" w:rsidTr="000D62AA">
        <w:tc>
          <w:tcPr>
            <w:tcW w:w="1213" w:type="dxa"/>
          </w:tcPr>
          <w:p w14:paraId="49E91A6E" w14:textId="77777777" w:rsidR="00EE2E0C" w:rsidRPr="0048373B" w:rsidRDefault="00EE2E0C" w:rsidP="00987473">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26" w:type="dxa"/>
          </w:tcPr>
          <w:p w14:paraId="0EA7BA04" w14:textId="087EEFDE" w:rsidR="00EE2E0C" w:rsidRPr="0048373B" w:rsidRDefault="00B92937"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c>
          <w:tcPr>
            <w:tcW w:w="1976" w:type="dxa"/>
          </w:tcPr>
          <w:p w14:paraId="5397ECF1" w14:textId="594A18FA" w:rsidR="00EE2E0C" w:rsidRPr="0048373B" w:rsidRDefault="000D62AA" w:rsidP="00987473">
            <w:pPr>
              <w:jc w:val="center"/>
              <w:rPr>
                <w:rFonts w:asciiTheme="minorHAnsi" w:hAnsiTheme="minorHAnsi" w:cstheme="minorHAnsi"/>
                <w:sz w:val="22"/>
                <w:szCs w:val="22"/>
              </w:rPr>
            </w:pPr>
            <w:proofErr w:type="gramStart"/>
            <w:r>
              <w:rPr>
                <w:rFonts w:asciiTheme="minorHAnsi" w:hAnsiTheme="minorHAnsi" w:cstheme="minorHAnsi"/>
                <w:sz w:val="22"/>
                <w:szCs w:val="22"/>
              </w:rPr>
              <w:t xml:space="preserve">18 </w:t>
            </w:r>
            <w:r w:rsidR="00EE2E0C">
              <w:rPr>
                <w:rFonts w:asciiTheme="minorHAnsi" w:hAnsiTheme="minorHAnsi" w:cstheme="minorHAnsi"/>
                <w:sz w:val="22"/>
                <w:szCs w:val="22"/>
              </w:rPr>
              <w:t xml:space="preserve"> months</w:t>
            </w:r>
            <w:proofErr w:type="gramEnd"/>
            <w:r w:rsidR="00EE2E0C">
              <w:rPr>
                <w:rFonts w:asciiTheme="minorHAnsi" w:hAnsiTheme="minorHAnsi" w:cstheme="minorHAnsi"/>
                <w:sz w:val="22"/>
                <w:szCs w:val="22"/>
              </w:rPr>
              <w:t>/</w:t>
            </w:r>
            <w:r w:rsidR="009D40A8">
              <w:rPr>
                <w:rFonts w:asciiTheme="minorHAnsi" w:hAnsiTheme="minorHAnsi" w:cstheme="minorHAnsi"/>
                <w:sz w:val="22"/>
                <w:szCs w:val="22"/>
              </w:rPr>
              <w:t xml:space="preserve">36 </w:t>
            </w:r>
            <w:r w:rsidR="00EE2E0C">
              <w:rPr>
                <w:rFonts w:asciiTheme="minorHAnsi" w:hAnsiTheme="minorHAnsi" w:cstheme="minorHAnsi"/>
                <w:sz w:val="22"/>
                <w:szCs w:val="22"/>
              </w:rPr>
              <w:t>weeks</w:t>
            </w:r>
          </w:p>
        </w:tc>
        <w:tc>
          <w:tcPr>
            <w:tcW w:w="1602" w:type="dxa"/>
          </w:tcPr>
          <w:p w14:paraId="0669A9F4" w14:textId="41BE5191" w:rsidR="00EE2E0C" w:rsidRPr="0048373B" w:rsidRDefault="00173469"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c>
          <w:tcPr>
            <w:tcW w:w="1451" w:type="dxa"/>
          </w:tcPr>
          <w:p w14:paraId="1EA9A54C" w14:textId="27088075" w:rsidR="00EE2E0C" w:rsidRPr="0048373B" w:rsidRDefault="00173469"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c>
          <w:tcPr>
            <w:tcW w:w="1148" w:type="dxa"/>
          </w:tcPr>
          <w:p w14:paraId="6D371C2A" w14:textId="7B326F51" w:rsidR="00EE2E0C" w:rsidRPr="0048373B" w:rsidRDefault="00173469" w:rsidP="00987473">
            <w:pPr>
              <w:jc w:val="center"/>
              <w:rPr>
                <w:rFonts w:asciiTheme="minorHAnsi" w:hAnsiTheme="minorHAnsi" w:cstheme="minorHAnsi"/>
                <w:sz w:val="22"/>
                <w:szCs w:val="22"/>
              </w:rPr>
            </w:pPr>
            <w:r>
              <w:rPr>
                <w:rFonts w:asciiTheme="minorHAnsi" w:hAnsiTheme="minorHAnsi" w:cstheme="minorHAnsi"/>
                <w:sz w:val="22"/>
                <w:szCs w:val="22"/>
              </w:rPr>
              <w:t>As per principal programme</w:t>
            </w:r>
          </w:p>
        </w:tc>
      </w:tr>
    </w:tbl>
    <w:p w14:paraId="1F22FEFF" w14:textId="77777777" w:rsidR="00EE2E0C" w:rsidRDefault="00EE2E0C" w:rsidP="00EE2E0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E2E0C" w:rsidRPr="003546AE" w14:paraId="07C905CA" w14:textId="77777777" w:rsidTr="00987473">
        <w:tc>
          <w:tcPr>
            <w:tcW w:w="9072" w:type="dxa"/>
            <w:shd w:val="clear" w:color="auto" w:fill="auto"/>
          </w:tcPr>
          <w:p w14:paraId="1C9D4A31" w14:textId="77777777" w:rsidR="00EE2E0C" w:rsidRPr="003546AE" w:rsidRDefault="00EE2E0C" w:rsidP="00987473">
            <w:pPr>
              <w:spacing w:line="240" w:lineRule="auto"/>
              <w:rPr>
                <w:rFonts w:eastAsia="Times New Roman" w:cstheme="minorHAnsi"/>
                <w:bCs/>
              </w:rPr>
            </w:pPr>
            <w:r w:rsidRPr="003546AE">
              <w:rPr>
                <w:rFonts w:eastAsia="Times New Roman" w:cstheme="minorHAnsi"/>
                <w:b/>
              </w:rPr>
              <w:t xml:space="preserve">Panel Commentary on proposed enrolment: </w:t>
            </w:r>
          </w:p>
          <w:p w14:paraId="5933ED33" w14:textId="77777777" w:rsidR="00EE2E0C" w:rsidRPr="003546AE" w:rsidRDefault="00EE2E0C" w:rsidP="00987473">
            <w:pPr>
              <w:spacing w:line="240" w:lineRule="auto"/>
              <w:rPr>
                <w:rFonts w:eastAsia="Times New Roman" w:cstheme="minorHAnsi"/>
                <w:bCs/>
              </w:rPr>
            </w:pPr>
            <w:r>
              <w:rPr>
                <w:rFonts w:eastAsia="Times New Roman" w:cstheme="minorHAnsi"/>
                <w:bCs/>
              </w:rPr>
              <w:t>See recommendation in Criterion 4 in relation to broadening entry requirements for potential learners.</w:t>
            </w:r>
          </w:p>
          <w:p w14:paraId="381FAE98" w14:textId="77777777" w:rsidR="00EE2E0C" w:rsidRPr="003546AE" w:rsidRDefault="00EE2E0C" w:rsidP="00987473">
            <w:pPr>
              <w:spacing w:line="240" w:lineRule="auto"/>
              <w:rPr>
                <w:rFonts w:eastAsia="Times New Roman" w:cstheme="minorHAnsi"/>
                <w:bCs/>
              </w:rPr>
            </w:pPr>
          </w:p>
          <w:p w14:paraId="3279DABB" w14:textId="77777777" w:rsidR="00EE2E0C" w:rsidRPr="003546AE" w:rsidRDefault="00EE2E0C" w:rsidP="00987473">
            <w:pPr>
              <w:spacing w:line="240" w:lineRule="auto"/>
              <w:rPr>
                <w:rFonts w:eastAsia="Times New Roman" w:cstheme="minorHAnsi"/>
                <w:bCs/>
              </w:rPr>
            </w:pPr>
          </w:p>
        </w:tc>
      </w:tr>
    </w:tbl>
    <w:p w14:paraId="19730E1E" w14:textId="77777777" w:rsidR="00EE2E0C" w:rsidRDefault="00EE2E0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77229C" w:rsidRPr="003546AE" w14:paraId="44902565" w14:textId="77777777" w:rsidTr="0077229C">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7777777" w:rsidR="00B63493" w:rsidRPr="0077229C" w:rsidRDefault="00BC1208" w:rsidP="00674627">
            <w:pPr>
              <w:spacing w:line="240" w:lineRule="auto"/>
              <w:rPr>
                <w:rFonts w:eastAsia="Times New Roman" w:cstheme="minorHAnsi"/>
                <w:b/>
              </w:rPr>
            </w:pPr>
            <w:r w:rsidRPr="003546AE">
              <w:rPr>
                <w:rFonts w:eastAsia="Times New Roman" w:cstheme="minorHAnsi"/>
                <w:b/>
              </w:rPr>
              <w:t xml:space="preserve">Brief synopsis of the programme </w:t>
            </w:r>
            <w:r w:rsidRPr="0077229C">
              <w:rPr>
                <w:rFonts w:eastAsia="Times New Roman" w:cstheme="minorHAnsi"/>
                <w:b/>
              </w:rPr>
              <w:t>(e.g. who it is for, what is it for, what is involved for learners, what it leads to.)</w:t>
            </w:r>
          </w:p>
        </w:tc>
      </w:tr>
      <w:tr w:rsidR="0077229C" w:rsidRPr="0077229C" w14:paraId="40933C9F" w14:textId="77777777" w:rsidTr="0077229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E40899B" w14:textId="77777777" w:rsidR="00750D68" w:rsidRDefault="00750D68" w:rsidP="00750D68">
            <w:pPr>
              <w:shd w:val="clear" w:color="auto" w:fill="FFFFFF"/>
              <w:spacing w:after="240"/>
              <w:rPr>
                <w:rFonts w:ascii="Calibri" w:eastAsia="Calibri" w:hAnsi="Calibri" w:cs="Calibri"/>
              </w:rPr>
            </w:pPr>
            <w:r>
              <w:rPr>
                <w:rFonts w:ascii="Calibri" w:eastAsia="Calibri" w:hAnsi="Calibri" w:cs="Calibri"/>
              </w:rPr>
              <w:t xml:space="preserve">The DBS Master of Science in Trading and Investing programme aims to produce individuals with the specialised skills and attributes necessary to meet the demands of a professional career in Trading and Investing. Learners will understand the core principles of Trading and Investing, as well as advanced analytical skills, they will be equipped with understanding the regulatory environment both nationally and internationally; possess an integrated understanding of asset classes and financial markets; and be able to rationalise and justify stances and recommendations. </w:t>
            </w:r>
          </w:p>
          <w:p w14:paraId="4CEBCD4F" w14:textId="77777777" w:rsidR="00750D68" w:rsidRDefault="00750D68" w:rsidP="00750D68">
            <w:pPr>
              <w:shd w:val="clear" w:color="auto" w:fill="FFFFFF"/>
              <w:spacing w:after="240"/>
              <w:rPr>
                <w:rFonts w:ascii="Calibri" w:eastAsia="Calibri" w:hAnsi="Calibri" w:cs="Calibri"/>
              </w:rPr>
            </w:pPr>
            <w:r w:rsidRPr="00004ED3">
              <w:rPr>
                <w:rFonts w:ascii="Calibri" w:eastAsia="Calibri" w:hAnsi="Calibri" w:cs="Calibri"/>
              </w:rPr>
              <w:t>Learners will develop advanced critical thinking, writing and research skills through the completion of the Research Methods for Team Capstones</w:t>
            </w:r>
            <w:r w:rsidRPr="00004ED3">
              <w:rPr>
                <w:rFonts w:ascii="Calibri" w:eastAsia="Calibri" w:hAnsi="Calibri" w:cs="Calibri"/>
                <w:color w:val="00000A"/>
              </w:rPr>
              <w:t xml:space="preserve"> </w:t>
            </w:r>
            <w:r w:rsidRPr="00004ED3">
              <w:rPr>
                <w:rFonts w:ascii="Calibri" w:eastAsia="Calibri" w:hAnsi="Calibri" w:cs="Calibri"/>
              </w:rPr>
              <w:t>module along with the completion of a Capstone Module (Applied Trading and Investing Team Capstone).</w:t>
            </w:r>
          </w:p>
          <w:p w14:paraId="777AE43F" w14:textId="19C46901" w:rsidR="0097752D" w:rsidRPr="00962F60" w:rsidRDefault="00F40B22" w:rsidP="00962F60">
            <w:pPr>
              <w:shd w:val="clear" w:color="auto" w:fill="FFFFFF"/>
              <w:spacing w:after="240"/>
              <w:rPr>
                <w:rFonts w:ascii="Calibri" w:eastAsia="Calibri" w:hAnsi="Calibri" w:cs="Calibri"/>
              </w:rPr>
            </w:pPr>
            <w:r>
              <w:rPr>
                <w:rFonts w:ascii="Calibri" w:eastAsia="Calibri" w:hAnsi="Calibri" w:cs="Calibri"/>
              </w:rPr>
              <w:t>The Postgraduate Diploma in Science in Trading and Investing is an embedded</w:t>
            </w:r>
            <w:r w:rsidR="00092C20">
              <w:rPr>
                <w:rFonts w:ascii="Calibri" w:eastAsia="Calibri" w:hAnsi="Calibri" w:cs="Calibri"/>
              </w:rPr>
              <w:t>, exit award only. It may be awarded to learners who succes</w:t>
            </w:r>
            <w:r w:rsidR="00EE2BDB">
              <w:rPr>
                <w:rFonts w:ascii="Calibri" w:eastAsia="Calibri" w:hAnsi="Calibri" w:cs="Calibri"/>
              </w:rPr>
              <w:t xml:space="preserve">sfully complete all modules except the Capstone </w:t>
            </w:r>
            <w:proofErr w:type="gramStart"/>
            <w:r w:rsidR="00EE2BDB">
              <w:rPr>
                <w:rFonts w:ascii="Calibri" w:eastAsia="Calibri" w:hAnsi="Calibri" w:cs="Calibri"/>
              </w:rPr>
              <w:t xml:space="preserve">Project </w:t>
            </w:r>
            <w:r w:rsidR="001F53B5">
              <w:rPr>
                <w:rFonts w:ascii="Calibri" w:eastAsia="Calibri" w:hAnsi="Calibri" w:cs="Calibri"/>
              </w:rPr>
              <w:t>.</w:t>
            </w:r>
            <w:proofErr w:type="gramEnd"/>
          </w:p>
        </w:tc>
      </w:tr>
      <w:tr w:rsidR="00F060AB" w:rsidRPr="003546AE" w14:paraId="562DA9D0" w14:textId="77777777" w:rsidTr="00302DC7">
        <w:tc>
          <w:tcPr>
            <w:tcW w:w="9072" w:type="dxa"/>
            <w:gridSpan w:val="2"/>
            <w:shd w:val="clear" w:color="auto" w:fill="D9E2F3" w:themeFill="accent1" w:themeFillTint="33"/>
          </w:tcPr>
          <w:p w14:paraId="2B2C1BA7" w14:textId="77777777" w:rsidR="00B63493" w:rsidRPr="003546AE" w:rsidRDefault="00BC1208" w:rsidP="00302DC7">
            <w:pPr>
              <w:spacing w:line="240" w:lineRule="auto"/>
              <w:rPr>
                <w:rFonts w:eastAsia="Times New Roman" w:cstheme="minorHAnsi"/>
              </w:rPr>
            </w:pPr>
            <w:r w:rsidRPr="003546AE">
              <w:rPr>
                <w:rFonts w:eastAsia="Times New Roman" w:cstheme="minorHAnsi"/>
                <w:b/>
              </w:rPr>
              <w:t>Target learner groups</w:t>
            </w:r>
          </w:p>
        </w:tc>
      </w:tr>
      <w:tr w:rsidR="00F060AB" w:rsidRPr="003546AE" w14:paraId="3D77C4CE" w14:textId="77777777" w:rsidTr="00302DC7">
        <w:tc>
          <w:tcPr>
            <w:tcW w:w="9072" w:type="dxa"/>
            <w:gridSpan w:val="2"/>
            <w:shd w:val="clear" w:color="auto" w:fill="auto"/>
          </w:tcPr>
          <w:p w14:paraId="239105D7" w14:textId="77777777" w:rsidR="001966EF" w:rsidRDefault="001966EF" w:rsidP="001966EF">
            <w:pPr>
              <w:rPr>
                <w:rFonts w:ascii="Calibri" w:eastAsia="Calibri" w:hAnsi="Calibri" w:cs="Calibri"/>
              </w:rPr>
            </w:pPr>
            <w:r>
              <w:rPr>
                <w:rFonts w:ascii="Calibri" w:eastAsia="Calibri" w:hAnsi="Calibri" w:cs="Calibri"/>
              </w:rPr>
              <w:lastRenderedPageBreak/>
              <w:t>The MSc in Trading and Investing is aimed at graduates of Level 8 programmes in both cognate and non-cognate disciplines, such as BA (hons) in Accounting and Finance or those from business, computer science, mathematics or economics undergraduate courses who wish to engage in study, or a career, in this field. Applicants are required to hold a minimum of an upper Second-Class Honours degree from a recognised University/College course.</w:t>
            </w:r>
          </w:p>
          <w:p w14:paraId="5E5D2C5E" w14:textId="090584F9" w:rsidR="001966EF" w:rsidRDefault="001966EF" w:rsidP="001966EF">
            <w:pPr>
              <w:rPr>
                <w:rFonts w:ascii="Calibri" w:eastAsia="Calibri" w:hAnsi="Calibri" w:cs="Calibri"/>
              </w:rPr>
            </w:pPr>
            <w:r>
              <w:rPr>
                <w:rFonts w:ascii="Calibri" w:eastAsia="Calibri" w:hAnsi="Calibri" w:cs="Calibri"/>
              </w:rPr>
              <w:t>As such, the profile of learners for this programme are those who meet the entry requirements and have a deep level of interest in this subject area. As the programme aims to develop learners' knowledge of the theory and practice of trading and investing, the design of the programme fosters and develops skills necessary for them to perform at postgraduate level and to secure employment in the areas of finance, trading and investing, or as an independent markets’ trader. Thus, the learners enrolling in this programme should be equipped with the competencies and skills to understand individual, organisational, social and cultural influences on trading and investing on a global scale and the ability to relate theory to practical applications and skills.</w:t>
            </w:r>
          </w:p>
          <w:p w14:paraId="7146A012" w14:textId="59FD60BB" w:rsidR="00B63493" w:rsidRPr="003546AE" w:rsidRDefault="00B63493" w:rsidP="00BA7F7C">
            <w:pPr>
              <w:spacing w:line="240" w:lineRule="auto"/>
              <w:rPr>
                <w:rFonts w:eastAsia="Times New Roman" w:cstheme="minorHAnsi"/>
                <w:noProof/>
              </w:rPr>
            </w:pPr>
          </w:p>
        </w:tc>
      </w:tr>
      <w:tr w:rsidR="00F060AB" w:rsidRPr="003546AE" w14:paraId="1FF2A0A7" w14:textId="77777777" w:rsidTr="00302DC7">
        <w:tc>
          <w:tcPr>
            <w:tcW w:w="4678" w:type="dxa"/>
            <w:shd w:val="clear" w:color="auto" w:fill="D9E2F3" w:themeFill="accent1" w:themeFillTint="33"/>
          </w:tcPr>
          <w:p w14:paraId="36C5F85D" w14:textId="77777777" w:rsidR="00B63493" w:rsidRPr="003546AE" w:rsidRDefault="00BC1208" w:rsidP="00302DC7">
            <w:pPr>
              <w:spacing w:line="240" w:lineRule="auto"/>
              <w:rPr>
                <w:rFonts w:eastAsia="Times New Roman" w:cstheme="minorHAnsi"/>
                <w:b/>
              </w:rPr>
            </w:pPr>
            <w:r w:rsidRPr="003546AE">
              <w:rPr>
                <w:rFonts w:eastAsia="Times New Roman" w:cstheme="minorHAnsi"/>
                <w:b/>
              </w:rPr>
              <w:t>Approved countries for provision</w:t>
            </w:r>
          </w:p>
        </w:tc>
        <w:tc>
          <w:tcPr>
            <w:tcW w:w="4394" w:type="dxa"/>
          </w:tcPr>
          <w:p w14:paraId="63D5E658" w14:textId="1D00DEFB" w:rsidR="00B63493" w:rsidRPr="003546AE" w:rsidRDefault="00A13633" w:rsidP="00302DC7">
            <w:pPr>
              <w:spacing w:line="240" w:lineRule="auto"/>
              <w:rPr>
                <w:rFonts w:eastAsia="Times New Roman" w:cstheme="minorHAnsi"/>
              </w:rPr>
            </w:pPr>
            <w:r>
              <w:rPr>
                <w:rFonts w:eastAsia="Times New Roman" w:cstheme="minorHAnsi"/>
              </w:rPr>
              <w:t>Ireland</w:t>
            </w:r>
          </w:p>
        </w:tc>
      </w:tr>
      <w:tr w:rsidR="00F060AB" w:rsidRPr="003546AE" w14:paraId="554DE292" w14:textId="77777777" w:rsidTr="00302DC7">
        <w:tc>
          <w:tcPr>
            <w:tcW w:w="4678" w:type="dxa"/>
            <w:shd w:val="clear" w:color="auto" w:fill="D9E2F3" w:themeFill="accent1" w:themeFillTint="33"/>
          </w:tcPr>
          <w:p w14:paraId="3A09E29C" w14:textId="77777777" w:rsidR="00B63493" w:rsidRPr="003546AE" w:rsidRDefault="00BC1208" w:rsidP="00302DC7">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tcPr>
          <w:p w14:paraId="28476080" w14:textId="6D6FEF1D" w:rsidR="00B63493" w:rsidRPr="003546AE" w:rsidRDefault="00A13633" w:rsidP="00302DC7">
            <w:pPr>
              <w:spacing w:line="240" w:lineRule="auto"/>
              <w:rPr>
                <w:rFonts w:eastAsia="Times New Roman" w:cstheme="minorHAnsi"/>
              </w:rPr>
            </w:pPr>
            <w:r>
              <w:rPr>
                <w:rFonts w:eastAsia="Times New Roman" w:cstheme="minorHAnsi"/>
              </w:rPr>
              <w:t>Full-time/part-time</w:t>
            </w:r>
          </w:p>
        </w:tc>
      </w:tr>
    </w:tbl>
    <w:p w14:paraId="54AFE169" w14:textId="77777777" w:rsidR="00B63493" w:rsidRDefault="00B63493"/>
    <w:tbl>
      <w:tblPr>
        <w:tblW w:w="9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961"/>
        <w:gridCol w:w="1712"/>
      </w:tblGrid>
      <w:tr w:rsidR="005428F0" w14:paraId="354C2A3E" w14:textId="77777777" w:rsidTr="00497F62">
        <w:tc>
          <w:tcPr>
            <w:tcW w:w="9225"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72AB58E" w14:textId="3375B13F" w:rsidR="00CB4D5D" w:rsidRDefault="005428F0" w:rsidP="00CB4D5D">
            <w:pPr>
              <w:rPr>
                <w:rFonts w:ascii="Calibri" w:eastAsia="Calibri" w:hAnsi="Calibri" w:cs="Calibri"/>
              </w:rPr>
            </w:pPr>
            <w:r>
              <w:rPr>
                <w:rFonts w:ascii="Calibri" w:eastAsia="Calibri" w:hAnsi="Calibri" w:cs="Calibri"/>
                <w:b/>
                <w:bCs/>
              </w:rPr>
              <w:t>The teaching and learning modalities</w:t>
            </w:r>
            <w:r w:rsidR="00CB4D5D">
              <w:rPr>
                <w:rFonts w:ascii="Calibri" w:eastAsia="Calibri" w:hAnsi="Calibri" w:cs="Calibri"/>
                <w:b/>
                <w:bCs/>
              </w:rPr>
              <w:t xml:space="preserve">                                                                                </w:t>
            </w:r>
            <w:r w:rsidR="00CB4D5D">
              <w:rPr>
                <w:rFonts w:ascii="Calibri" w:eastAsia="Calibri" w:hAnsi="Calibri" w:cs="Calibri"/>
              </w:rPr>
              <w:t>Staff/learner ratio</w:t>
            </w:r>
          </w:p>
          <w:p w14:paraId="49E019D7" w14:textId="6C83ED70" w:rsidR="005428F0" w:rsidRPr="005428F0" w:rsidRDefault="005428F0" w:rsidP="005428F0">
            <w:pPr>
              <w:rPr>
                <w:rFonts w:ascii="Calibri" w:eastAsia="Calibri" w:hAnsi="Calibri" w:cs="Calibri"/>
                <w:b/>
                <w:bCs/>
              </w:rPr>
            </w:pPr>
          </w:p>
        </w:tc>
      </w:tr>
      <w:tr w:rsidR="005428F0" w14:paraId="00D1A87E" w14:textId="77777777" w:rsidTr="00A85D33">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C713CC" w14:textId="77777777" w:rsidR="005428F0" w:rsidRDefault="005428F0" w:rsidP="00A85D33">
            <w:pPr>
              <w:rPr>
                <w:rFonts w:ascii="Calibri" w:eastAsia="Calibri" w:hAnsi="Calibri" w:cs="Calibri"/>
              </w:rPr>
            </w:pPr>
            <w:r>
              <w:rPr>
                <w:rFonts w:ascii="Calibri" w:eastAsia="Calibri" w:hAnsi="Calibri" w:cs="Calibri"/>
              </w:rPr>
              <w:t>Lecture classroom-based sessions</w:t>
            </w:r>
          </w:p>
        </w:tc>
        <w:tc>
          <w:tcPr>
            <w:tcW w:w="4961" w:type="dxa"/>
            <w:tcBorders>
              <w:top w:val="single" w:sz="4" w:space="0" w:color="000000"/>
              <w:left w:val="single" w:sz="4" w:space="0" w:color="000000"/>
              <w:bottom w:val="single" w:sz="4" w:space="0" w:color="000000"/>
              <w:right w:val="single" w:sz="4" w:space="0" w:color="000000"/>
            </w:tcBorders>
          </w:tcPr>
          <w:p w14:paraId="694F46BC" w14:textId="77777777" w:rsidR="005428F0" w:rsidRDefault="005428F0" w:rsidP="00A85D33">
            <w:pPr>
              <w:rPr>
                <w:rFonts w:ascii="Calibri" w:eastAsia="Calibri" w:hAnsi="Calibri" w:cs="Calibri"/>
              </w:rPr>
            </w:pPr>
            <w:r>
              <w:rPr>
                <w:rFonts w:ascii="Calibri" w:eastAsia="Calibri" w:hAnsi="Calibri" w:cs="Calibri"/>
              </w:rPr>
              <w:t>Face to face on site lecture-led classroom-based sessions</w:t>
            </w:r>
          </w:p>
        </w:tc>
        <w:tc>
          <w:tcPr>
            <w:tcW w:w="1712" w:type="dxa"/>
            <w:tcBorders>
              <w:top w:val="single" w:sz="4" w:space="0" w:color="000000"/>
              <w:left w:val="single" w:sz="4" w:space="0" w:color="000000"/>
              <w:bottom w:val="single" w:sz="4" w:space="0" w:color="000000"/>
              <w:right w:val="single" w:sz="4" w:space="0" w:color="000000"/>
            </w:tcBorders>
          </w:tcPr>
          <w:p w14:paraId="21597B08" w14:textId="5B3652F4" w:rsidR="005428F0" w:rsidRDefault="005428F0" w:rsidP="00A85D33">
            <w:pPr>
              <w:jc w:val="center"/>
              <w:rPr>
                <w:rFonts w:ascii="Calibri" w:eastAsia="Calibri" w:hAnsi="Calibri" w:cs="Calibri"/>
              </w:rPr>
            </w:pPr>
            <w:r>
              <w:rPr>
                <w:rFonts w:ascii="Calibri" w:eastAsia="Calibri" w:hAnsi="Calibri" w:cs="Calibri"/>
              </w:rPr>
              <w:t>1:50</w:t>
            </w:r>
          </w:p>
        </w:tc>
      </w:tr>
      <w:tr w:rsidR="005428F0" w14:paraId="47B9470E" w14:textId="77777777" w:rsidTr="00A85D33">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39A14D" w14:textId="77777777" w:rsidR="005428F0" w:rsidRDefault="005428F0" w:rsidP="00A85D33">
            <w:pPr>
              <w:rPr>
                <w:rFonts w:ascii="Calibri" w:eastAsia="Calibri" w:hAnsi="Calibri" w:cs="Calibri"/>
              </w:rPr>
            </w:pPr>
            <w:r>
              <w:rPr>
                <w:rFonts w:ascii="Calibri" w:eastAsia="Calibri" w:hAnsi="Calibri" w:cs="Calibri"/>
              </w:rPr>
              <w:t xml:space="preserve">Workshops </w:t>
            </w:r>
          </w:p>
        </w:tc>
        <w:tc>
          <w:tcPr>
            <w:tcW w:w="4961" w:type="dxa"/>
            <w:tcBorders>
              <w:top w:val="single" w:sz="4" w:space="0" w:color="000000"/>
              <w:left w:val="single" w:sz="4" w:space="0" w:color="000000"/>
              <w:bottom w:val="single" w:sz="4" w:space="0" w:color="000000"/>
              <w:right w:val="single" w:sz="4" w:space="0" w:color="000000"/>
            </w:tcBorders>
          </w:tcPr>
          <w:p w14:paraId="6BEDAAF0" w14:textId="77777777" w:rsidR="005428F0" w:rsidRDefault="005428F0" w:rsidP="00A85D33">
            <w:pPr>
              <w:rPr>
                <w:rFonts w:ascii="Calibri" w:eastAsia="Calibri" w:hAnsi="Calibri" w:cs="Calibri"/>
              </w:rPr>
            </w:pPr>
            <w:r>
              <w:rPr>
                <w:rFonts w:ascii="Calibri" w:eastAsia="Calibri" w:hAnsi="Calibri" w:cs="Calibri"/>
              </w:rPr>
              <w:t>Face to face on site workshops</w:t>
            </w:r>
          </w:p>
        </w:tc>
        <w:tc>
          <w:tcPr>
            <w:tcW w:w="1712" w:type="dxa"/>
            <w:tcBorders>
              <w:top w:val="single" w:sz="4" w:space="0" w:color="000000"/>
              <w:left w:val="single" w:sz="4" w:space="0" w:color="000000"/>
              <w:bottom w:val="single" w:sz="4" w:space="0" w:color="000000"/>
              <w:right w:val="single" w:sz="4" w:space="0" w:color="000000"/>
            </w:tcBorders>
          </w:tcPr>
          <w:p w14:paraId="17C3A5B8" w14:textId="77777777" w:rsidR="005428F0" w:rsidRDefault="005428F0" w:rsidP="00A85D33">
            <w:pPr>
              <w:jc w:val="center"/>
              <w:rPr>
                <w:rFonts w:ascii="Calibri" w:eastAsia="Calibri" w:hAnsi="Calibri" w:cs="Calibri"/>
              </w:rPr>
            </w:pPr>
            <w:r>
              <w:rPr>
                <w:rFonts w:ascii="Calibri" w:eastAsia="Calibri" w:hAnsi="Calibri" w:cs="Calibri"/>
              </w:rPr>
              <w:t>1:25</w:t>
            </w:r>
          </w:p>
        </w:tc>
      </w:tr>
      <w:tr w:rsidR="005428F0" w14:paraId="66FD2221" w14:textId="77777777" w:rsidTr="00A85D33">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E7BB4E" w14:textId="77777777" w:rsidR="005428F0" w:rsidRDefault="005428F0" w:rsidP="00A85D33">
            <w:pPr>
              <w:rPr>
                <w:rFonts w:ascii="Calibri" w:eastAsia="Calibri" w:hAnsi="Calibri" w:cs="Calibri"/>
              </w:rPr>
            </w:pPr>
            <w:r>
              <w:rPr>
                <w:rFonts w:ascii="Calibri" w:eastAsia="Calibri" w:hAnsi="Calibri" w:cs="Calibri"/>
              </w:rPr>
              <w:t>Practical lab sessions</w:t>
            </w:r>
          </w:p>
        </w:tc>
        <w:tc>
          <w:tcPr>
            <w:tcW w:w="4961" w:type="dxa"/>
            <w:tcBorders>
              <w:top w:val="single" w:sz="4" w:space="0" w:color="000000"/>
              <w:left w:val="single" w:sz="4" w:space="0" w:color="000000"/>
              <w:bottom w:val="single" w:sz="4" w:space="0" w:color="000000"/>
              <w:right w:val="single" w:sz="4" w:space="0" w:color="000000"/>
            </w:tcBorders>
          </w:tcPr>
          <w:p w14:paraId="3A09634C" w14:textId="77777777" w:rsidR="005428F0" w:rsidRDefault="005428F0" w:rsidP="00A85D33">
            <w:pPr>
              <w:rPr>
                <w:rFonts w:ascii="Calibri" w:eastAsia="Calibri" w:hAnsi="Calibri" w:cs="Calibri"/>
              </w:rPr>
            </w:pPr>
            <w:r>
              <w:rPr>
                <w:rFonts w:ascii="Calibri" w:eastAsia="Calibri" w:hAnsi="Calibri" w:cs="Calibri"/>
              </w:rPr>
              <w:t>Practical on-site lab computer lab sessions</w:t>
            </w:r>
          </w:p>
        </w:tc>
        <w:tc>
          <w:tcPr>
            <w:tcW w:w="1712" w:type="dxa"/>
            <w:tcBorders>
              <w:top w:val="single" w:sz="4" w:space="0" w:color="000000"/>
              <w:left w:val="single" w:sz="4" w:space="0" w:color="000000"/>
              <w:bottom w:val="single" w:sz="4" w:space="0" w:color="000000"/>
              <w:right w:val="single" w:sz="4" w:space="0" w:color="000000"/>
            </w:tcBorders>
          </w:tcPr>
          <w:p w14:paraId="15332AC9" w14:textId="77777777" w:rsidR="005428F0" w:rsidRDefault="005428F0" w:rsidP="00A85D33">
            <w:pPr>
              <w:jc w:val="center"/>
              <w:rPr>
                <w:rFonts w:ascii="Calibri" w:eastAsia="Calibri" w:hAnsi="Calibri" w:cs="Calibri"/>
              </w:rPr>
            </w:pPr>
            <w:r>
              <w:rPr>
                <w:rFonts w:ascii="Calibri" w:eastAsia="Calibri" w:hAnsi="Calibri" w:cs="Calibri"/>
              </w:rPr>
              <w:t>1:35</w:t>
            </w:r>
          </w:p>
        </w:tc>
      </w:tr>
      <w:tr w:rsidR="005428F0" w14:paraId="75EA4089" w14:textId="77777777" w:rsidTr="00A85D33">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134646" w14:textId="77777777" w:rsidR="005428F0" w:rsidRDefault="005428F0" w:rsidP="00A85D33">
            <w:pPr>
              <w:rPr>
                <w:rFonts w:ascii="Calibri" w:eastAsia="Calibri" w:hAnsi="Calibri" w:cs="Calibri"/>
              </w:rPr>
            </w:pPr>
            <w:r>
              <w:rPr>
                <w:rFonts w:ascii="Calibri" w:eastAsia="Calibri" w:hAnsi="Calibri" w:cs="Calibri"/>
              </w:rPr>
              <w:t>Online class (broadcast live)</w:t>
            </w:r>
          </w:p>
        </w:tc>
        <w:tc>
          <w:tcPr>
            <w:tcW w:w="4961" w:type="dxa"/>
            <w:tcBorders>
              <w:top w:val="single" w:sz="4" w:space="0" w:color="000000"/>
              <w:left w:val="single" w:sz="4" w:space="0" w:color="000000"/>
              <w:bottom w:val="single" w:sz="4" w:space="0" w:color="000000"/>
              <w:right w:val="single" w:sz="4" w:space="0" w:color="000000"/>
            </w:tcBorders>
          </w:tcPr>
          <w:p w14:paraId="367BAFB1" w14:textId="77777777" w:rsidR="005428F0" w:rsidRDefault="005428F0" w:rsidP="00A85D33">
            <w:pPr>
              <w:rPr>
                <w:rFonts w:ascii="Calibri" w:eastAsia="Calibri" w:hAnsi="Calibri" w:cs="Calibri"/>
              </w:rPr>
            </w:pPr>
            <w:r>
              <w:rPr>
                <w:rFonts w:ascii="Calibri" w:eastAsia="Calibri" w:hAnsi="Calibri" w:cs="Calibri"/>
              </w:rPr>
              <w:t>Online class (broadcast live - non interactive transmission)</w:t>
            </w:r>
          </w:p>
        </w:tc>
        <w:tc>
          <w:tcPr>
            <w:tcW w:w="1712" w:type="dxa"/>
            <w:tcBorders>
              <w:top w:val="single" w:sz="4" w:space="0" w:color="000000"/>
              <w:left w:val="single" w:sz="4" w:space="0" w:color="000000"/>
              <w:bottom w:val="single" w:sz="4" w:space="0" w:color="000000"/>
              <w:right w:val="single" w:sz="4" w:space="0" w:color="000000"/>
            </w:tcBorders>
          </w:tcPr>
          <w:p w14:paraId="420FDEFC" w14:textId="77777777" w:rsidR="005428F0" w:rsidRDefault="005428F0" w:rsidP="00A85D33">
            <w:pPr>
              <w:jc w:val="center"/>
              <w:rPr>
                <w:rFonts w:ascii="Calibri" w:eastAsia="Calibri" w:hAnsi="Calibri" w:cs="Calibri"/>
              </w:rPr>
            </w:pPr>
            <w:r>
              <w:rPr>
                <w:rFonts w:ascii="Calibri" w:eastAsia="Calibri" w:hAnsi="Calibri" w:cs="Calibri"/>
              </w:rPr>
              <w:t>1:50</w:t>
            </w:r>
          </w:p>
        </w:tc>
      </w:tr>
      <w:tr w:rsidR="005428F0" w14:paraId="0FB22F81" w14:textId="77777777" w:rsidTr="00A85D33">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BAC38D" w14:textId="77777777" w:rsidR="005428F0" w:rsidRDefault="005428F0" w:rsidP="00A85D33">
            <w:pPr>
              <w:rPr>
                <w:rFonts w:ascii="Calibri" w:eastAsia="Calibri" w:hAnsi="Calibri" w:cs="Calibri"/>
              </w:rPr>
            </w:pPr>
            <w:r>
              <w:rPr>
                <w:rFonts w:ascii="Calibri" w:eastAsia="Calibri" w:hAnsi="Calibri" w:cs="Calibri"/>
              </w:rPr>
              <w:t>Online tutorial (interactive)</w:t>
            </w:r>
          </w:p>
        </w:tc>
        <w:tc>
          <w:tcPr>
            <w:tcW w:w="4961" w:type="dxa"/>
            <w:tcBorders>
              <w:top w:val="single" w:sz="4" w:space="0" w:color="000000"/>
              <w:left w:val="single" w:sz="4" w:space="0" w:color="000000"/>
              <w:bottom w:val="single" w:sz="4" w:space="0" w:color="000000"/>
              <w:right w:val="single" w:sz="4" w:space="0" w:color="000000"/>
            </w:tcBorders>
          </w:tcPr>
          <w:p w14:paraId="35ECD4C3" w14:textId="77777777" w:rsidR="005428F0" w:rsidRDefault="005428F0" w:rsidP="00A85D33">
            <w:pPr>
              <w:rPr>
                <w:rFonts w:ascii="Calibri" w:eastAsia="Calibri" w:hAnsi="Calibri" w:cs="Calibri"/>
              </w:rPr>
            </w:pPr>
            <w:r>
              <w:rPr>
                <w:rFonts w:ascii="Calibri" w:eastAsia="Calibri" w:hAnsi="Calibri" w:cs="Calibri"/>
              </w:rPr>
              <w:t>Online class (broadcast live - interactive such as Zoom)</w:t>
            </w:r>
          </w:p>
        </w:tc>
        <w:tc>
          <w:tcPr>
            <w:tcW w:w="1712" w:type="dxa"/>
            <w:tcBorders>
              <w:top w:val="single" w:sz="4" w:space="0" w:color="000000"/>
              <w:left w:val="single" w:sz="4" w:space="0" w:color="000000"/>
              <w:bottom w:val="single" w:sz="4" w:space="0" w:color="000000"/>
              <w:right w:val="single" w:sz="4" w:space="0" w:color="000000"/>
            </w:tcBorders>
          </w:tcPr>
          <w:p w14:paraId="59AAFCD4" w14:textId="77777777" w:rsidR="005428F0" w:rsidRDefault="005428F0" w:rsidP="00A85D33">
            <w:pPr>
              <w:jc w:val="center"/>
              <w:rPr>
                <w:rFonts w:ascii="Calibri" w:eastAsia="Calibri" w:hAnsi="Calibri" w:cs="Calibri"/>
              </w:rPr>
            </w:pPr>
            <w:r>
              <w:rPr>
                <w:rFonts w:ascii="Calibri" w:eastAsia="Calibri" w:hAnsi="Calibri" w:cs="Calibri"/>
              </w:rPr>
              <w:t>1:25</w:t>
            </w:r>
          </w:p>
        </w:tc>
      </w:tr>
      <w:tr w:rsidR="005428F0" w14:paraId="0BDB915F" w14:textId="77777777" w:rsidTr="00A85D33">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D51D36" w14:textId="77777777" w:rsidR="005428F0" w:rsidRDefault="005428F0" w:rsidP="00A85D33">
            <w:pPr>
              <w:rPr>
                <w:rFonts w:ascii="Calibri" w:eastAsia="Calibri" w:hAnsi="Calibri" w:cs="Calibri"/>
              </w:rPr>
            </w:pPr>
            <w:r>
              <w:rPr>
                <w:rFonts w:ascii="Calibri" w:eastAsia="Calibri" w:hAnsi="Calibri" w:cs="Calibri"/>
              </w:rPr>
              <w:t>Asynchronous</w:t>
            </w:r>
          </w:p>
        </w:tc>
        <w:tc>
          <w:tcPr>
            <w:tcW w:w="4961" w:type="dxa"/>
            <w:tcBorders>
              <w:top w:val="single" w:sz="4" w:space="0" w:color="000000"/>
              <w:left w:val="single" w:sz="4" w:space="0" w:color="000000"/>
              <w:bottom w:val="single" w:sz="4" w:space="0" w:color="000000"/>
              <w:right w:val="single" w:sz="4" w:space="0" w:color="000000"/>
            </w:tcBorders>
          </w:tcPr>
          <w:p w14:paraId="27CE870C" w14:textId="77777777" w:rsidR="005428F0" w:rsidRDefault="005428F0" w:rsidP="00A85D33">
            <w:pPr>
              <w:rPr>
                <w:rFonts w:ascii="Calibri" w:eastAsia="Calibri" w:hAnsi="Calibri" w:cs="Calibri"/>
              </w:rPr>
            </w:pPr>
            <w:r>
              <w:rPr>
                <w:rFonts w:ascii="Calibri" w:eastAsia="Calibri" w:hAnsi="Calibri" w:cs="Calibri"/>
              </w:rPr>
              <w:t>On demand content</w:t>
            </w:r>
          </w:p>
        </w:tc>
        <w:tc>
          <w:tcPr>
            <w:tcW w:w="1712" w:type="dxa"/>
            <w:tcBorders>
              <w:top w:val="single" w:sz="4" w:space="0" w:color="000000"/>
              <w:left w:val="single" w:sz="4" w:space="0" w:color="000000"/>
              <w:bottom w:val="single" w:sz="4" w:space="0" w:color="000000"/>
              <w:right w:val="single" w:sz="4" w:space="0" w:color="000000"/>
            </w:tcBorders>
          </w:tcPr>
          <w:p w14:paraId="391F9673" w14:textId="77777777" w:rsidR="005428F0" w:rsidRDefault="005428F0" w:rsidP="00A85D33">
            <w:pPr>
              <w:jc w:val="center"/>
              <w:rPr>
                <w:rFonts w:ascii="Calibri" w:eastAsia="Calibri" w:hAnsi="Calibri" w:cs="Calibri"/>
              </w:rPr>
            </w:pPr>
            <w:r>
              <w:rPr>
                <w:rFonts w:ascii="Calibri" w:eastAsia="Calibri" w:hAnsi="Calibri" w:cs="Calibri"/>
              </w:rPr>
              <w:t>N/A</w:t>
            </w:r>
          </w:p>
        </w:tc>
      </w:tr>
    </w:tbl>
    <w:p w14:paraId="7A674F16" w14:textId="77777777" w:rsidR="00B63493" w:rsidRDefault="00B63493"/>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8"/>
        <w:gridCol w:w="3680"/>
        <w:gridCol w:w="2131"/>
        <w:gridCol w:w="142"/>
      </w:tblGrid>
      <w:tr w:rsidR="00F1066D" w:rsidRPr="00855C41" w14:paraId="7203F457" w14:textId="77777777" w:rsidTr="00F1066D">
        <w:tc>
          <w:tcPr>
            <w:tcW w:w="6941" w:type="dxa"/>
            <w:gridSpan w:val="3"/>
            <w:shd w:val="clear" w:color="auto" w:fill="D9E2F3"/>
          </w:tcPr>
          <w:p w14:paraId="5E16417D" w14:textId="77777777" w:rsidR="00F1066D" w:rsidRPr="00855C41" w:rsidRDefault="00F1066D" w:rsidP="00A85D33">
            <w:pPr>
              <w:ind w:left="18"/>
              <w:rPr>
                <w:rFonts w:ascii="Calibri" w:eastAsia="Calibri" w:hAnsi="Calibri" w:cs="Calibri"/>
              </w:rPr>
            </w:pPr>
            <w:r w:rsidRPr="00855C41">
              <w:rPr>
                <w:rFonts w:ascii="Calibri" w:eastAsia="Calibri" w:hAnsi="Calibri" w:cs="Calibri"/>
                <w:b/>
              </w:rPr>
              <w:t>Summary of specifications for teaching staff</w:t>
            </w:r>
          </w:p>
        </w:tc>
        <w:tc>
          <w:tcPr>
            <w:tcW w:w="2268" w:type="dxa"/>
            <w:gridSpan w:val="2"/>
            <w:shd w:val="clear" w:color="auto" w:fill="D9E2F3"/>
          </w:tcPr>
          <w:p w14:paraId="16DB316E" w14:textId="77777777" w:rsidR="00F1066D" w:rsidRPr="00855C41" w:rsidRDefault="00F1066D" w:rsidP="00A85D33">
            <w:pPr>
              <w:rPr>
                <w:rFonts w:ascii="Calibri" w:eastAsia="Calibri" w:hAnsi="Calibri" w:cs="Calibri"/>
              </w:rPr>
            </w:pPr>
          </w:p>
        </w:tc>
      </w:tr>
      <w:tr w:rsidR="00F1066D" w:rsidRPr="00855C41" w14:paraId="26D86E11" w14:textId="77777777" w:rsidTr="00F1066D">
        <w:tc>
          <w:tcPr>
            <w:tcW w:w="1413" w:type="dxa"/>
            <w:shd w:val="clear" w:color="auto" w:fill="D9E2F3"/>
          </w:tcPr>
          <w:p w14:paraId="1CC1B454" w14:textId="77777777" w:rsidR="00F1066D" w:rsidRPr="00855C41" w:rsidRDefault="00F1066D" w:rsidP="00A85D33">
            <w:pPr>
              <w:rPr>
                <w:rFonts w:ascii="Calibri" w:eastAsia="Calibri" w:hAnsi="Calibri" w:cs="Calibri"/>
                <w:b/>
              </w:rPr>
            </w:pPr>
            <w:r w:rsidRPr="00855C41">
              <w:rPr>
                <w:rFonts w:ascii="Calibri" w:eastAsia="Calibri" w:hAnsi="Calibri" w:cs="Calibri"/>
                <w:b/>
              </w:rPr>
              <w:t xml:space="preserve">Role </w:t>
            </w:r>
          </w:p>
        </w:tc>
        <w:tc>
          <w:tcPr>
            <w:tcW w:w="5528" w:type="dxa"/>
            <w:gridSpan w:val="2"/>
            <w:shd w:val="clear" w:color="auto" w:fill="D9E2F3"/>
          </w:tcPr>
          <w:p w14:paraId="4E2FC4C5" w14:textId="77777777" w:rsidR="00F1066D" w:rsidRPr="00855C41" w:rsidRDefault="00F1066D" w:rsidP="00A85D33">
            <w:pPr>
              <w:rPr>
                <w:rFonts w:ascii="Calibri" w:eastAsia="Calibri" w:hAnsi="Calibri" w:cs="Calibri"/>
                <w:b/>
              </w:rPr>
            </w:pPr>
            <w:r w:rsidRPr="00855C41">
              <w:rPr>
                <w:rFonts w:ascii="Calibri" w:eastAsia="Calibri" w:hAnsi="Calibri" w:cs="Calibri"/>
                <w:b/>
              </w:rPr>
              <w:t>Profile (Qualifications and Experience expected)</w:t>
            </w:r>
          </w:p>
        </w:tc>
        <w:tc>
          <w:tcPr>
            <w:tcW w:w="2268" w:type="dxa"/>
            <w:gridSpan w:val="2"/>
            <w:shd w:val="clear" w:color="auto" w:fill="D9E2F3"/>
          </w:tcPr>
          <w:p w14:paraId="199C93A2" w14:textId="77777777" w:rsidR="00F1066D" w:rsidRPr="00855C41" w:rsidRDefault="00F1066D" w:rsidP="00A85D33">
            <w:pPr>
              <w:rPr>
                <w:rFonts w:ascii="Calibri" w:eastAsia="Calibri" w:hAnsi="Calibri" w:cs="Calibri"/>
                <w:b/>
              </w:rPr>
            </w:pPr>
            <w:r w:rsidRPr="00855C41">
              <w:rPr>
                <w:rFonts w:ascii="Calibri" w:eastAsia="Calibri" w:hAnsi="Calibri" w:cs="Calibri"/>
                <w:b/>
              </w:rPr>
              <w:t xml:space="preserve">No. (WTEs) of Staff on the programme with this role and profile </w:t>
            </w:r>
          </w:p>
        </w:tc>
      </w:tr>
      <w:tr w:rsidR="00F1066D" w:rsidRPr="00855C41" w14:paraId="4A282DF1" w14:textId="77777777" w:rsidTr="00F1066D">
        <w:tc>
          <w:tcPr>
            <w:tcW w:w="1413" w:type="dxa"/>
            <w:tcMar>
              <w:top w:w="100" w:type="dxa"/>
              <w:left w:w="100" w:type="dxa"/>
              <w:bottom w:w="100" w:type="dxa"/>
              <w:right w:w="100" w:type="dxa"/>
            </w:tcMar>
          </w:tcPr>
          <w:p w14:paraId="58034F33" w14:textId="77777777" w:rsidR="00F1066D" w:rsidRPr="00855C41" w:rsidRDefault="00F1066D" w:rsidP="00A85D33">
            <w:pPr>
              <w:rPr>
                <w:rFonts w:ascii="Calibri" w:eastAsia="Calibri" w:hAnsi="Calibri" w:cs="Calibri"/>
              </w:rPr>
            </w:pPr>
            <w:r w:rsidRPr="00855C41">
              <w:rPr>
                <w:rFonts w:ascii="Calibri" w:eastAsia="Calibri" w:hAnsi="Calibri" w:cs="Calibri"/>
              </w:rPr>
              <w:t>Lecturer</w:t>
            </w:r>
          </w:p>
        </w:tc>
        <w:tc>
          <w:tcPr>
            <w:tcW w:w="5528" w:type="dxa"/>
            <w:gridSpan w:val="2"/>
          </w:tcPr>
          <w:p w14:paraId="12024D3E" w14:textId="1454E382" w:rsidR="00F1066D" w:rsidRPr="00855C41" w:rsidRDefault="00F1066D" w:rsidP="00A85D33">
            <w:pPr>
              <w:ind w:right="120"/>
              <w:rPr>
                <w:rFonts w:ascii="Calibri" w:eastAsia="Calibri" w:hAnsi="Calibri" w:cs="Calibri"/>
              </w:rPr>
            </w:pPr>
            <w:r w:rsidRPr="00855C41">
              <w:rPr>
                <w:rFonts w:ascii="Calibri" w:eastAsia="Calibri" w:hAnsi="Calibri" w:cs="Calibri"/>
              </w:rPr>
              <w:t xml:space="preserve">Faculty delivering this programme will have a minimum of a Level 9 </w:t>
            </w:r>
            <w:r w:rsidR="004E6508" w:rsidRPr="00855C41">
              <w:rPr>
                <w:rFonts w:ascii="Calibri" w:eastAsia="Calibri" w:hAnsi="Calibri" w:cs="Calibri"/>
              </w:rPr>
              <w:t>Master’s</w:t>
            </w:r>
            <w:r w:rsidRPr="00855C41">
              <w:rPr>
                <w:rFonts w:ascii="Calibri" w:eastAsia="Calibri" w:hAnsi="Calibri" w:cs="Calibri"/>
              </w:rPr>
              <w:t xml:space="preserve"> degree in Business, Trading and Investing, Technology, Computing, Accounting, Finance or a relevant discipline. Additionally, experienced </w:t>
            </w:r>
            <w:r w:rsidRPr="00855C41">
              <w:rPr>
                <w:rFonts w:ascii="Calibri" w:eastAsia="Calibri" w:hAnsi="Calibri" w:cs="Calibri"/>
              </w:rPr>
              <w:lastRenderedPageBreak/>
              <w:t>practitioners within the fields of, for example, investment and trading, or advanced quantitative analysis, and those with research supervision experience are required to deliver the programme. They will have relevant academic and specialist knowledge and experience in fields related to Trading, Investment and Finance.</w:t>
            </w:r>
          </w:p>
          <w:p w14:paraId="7D5A04B5" w14:textId="77777777" w:rsidR="00F1066D" w:rsidRPr="00855C41" w:rsidRDefault="00F1066D" w:rsidP="00A85D33">
            <w:pPr>
              <w:ind w:right="120"/>
              <w:rPr>
                <w:rFonts w:ascii="Calibri" w:eastAsia="Calibri" w:hAnsi="Calibri" w:cs="Calibri"/>
              </w:rPr>
            </w:pPr>
            <w:r w:rsidRPr="00855C41">
              <w:rPr>
                <w:rFonts w:ascii="Calibri" w:eastAsia="Calibri" w:hAnsi="Calibri" w:cs="Calibri"/>
              </w:rPr>
              <w:t>Holders of Level 8 honours Bachelor's degrees in a relevant discipline, who are exceptionally qualified by virtue of significant experience in the field, will also be considered.</w:t>
            </w:r>
          </w:p>
        </w:tc>
        <w:tc>
          <w:tcPr>
            <w:tcW w:w="2268" w:type="dxa"/>
            <w:gridSpan w:val="2"/>
          </w:tcPr>
          <w:p w14:paraId="01739502" w14:textId="77777777" w:rsidR="00F1066D" w:rsidRPr="00855C41" w:rsidRDefault="00F1066D" w:rsidP="00A85D33">
            <w:pPr>
              <w:rPr>
                <w:rFonts w:ascii="Calibri" w:eastAsia="Calibri" w:hAnsi="Calibri" w:cs="Calibri"/>
              </w:rPr>
            </w:pPr>
            <w:r w:rsidRPr="00855C41">
              <w:rPr>
                <w:rFonts w:ascii="Calibri" w:eastAsia="Calibri" w:hAnsi="Calibri" w:cs="Calibri"/>
              </w:rPr>
              <w:lastRenderedPageBreak/>
              <w:t xml:space="preserve">1.2 This programme will require 9 staff with a whole-time equivalent contract. </w:t>
            </w:r>
            <w:r w:rsidRPr="00855C41">
              <w:rPr>
                <w:rFonts w:ascii="Calibri" w:eastAsia="Calibri" w:hAnsi="Calibri" w:cs="Calibri"/>
              </w:rPr>
              <w:lastRenderedPageBreak/>
              <w:t>We have 7 full-time and 10 part-time existing staff and require no new appointments.</w:t>
            </w:r>
          </w:p>
        </w:tc>
      </w:tr>
      <w:tr w:rsidR="00F1066D" w:rsidRPr="00855C41" w14:paraId="3FD7BB28" w14:textId="77777777" w:rsidTr="00F1066D">
        <w:tc>
          <w:tcPr>
            <w:tcW w:w="1413" w:type="dxa"/>
            <w:tcMar>
              <w:top w:w="100" w:type="dxa"/>
              <w:left w:w="100" w:type="dxa"/>
              <w:bottom w:w="100" w:type="dxa"/>
              <w:right w:w="100" w:type="dxa"/>
            </w:tcMar>
          </w:tcPr>
          <w:p w14:paraId="02774395" w14:textId="77777777" w:rsidR="00F1066D" w:rsidRPr="00855C41" w:rsidRDefault="00F1066D" w:rsidP="00A85D33">
            <w:pPr>
              <w:rPr>
                <w:rFonts w:ascii="Calibri" w:eastAsia="Calibri" w:hAnsi="Calibri" w:cs="Calibri"/>
              </w:rPr>
            </w:pPr>
            <w:r w:rsidRPr="00855C41">
              <w:rPr>
                <w:rFonts w:ascii="Calibri" w:eastAsia="Calibri" w:hAnsi="Calibri" w:cs="Calibri"/>
              </w:rPr>
              <w:lastRenderedPageBreak/>
              <w:t>Administration and Support Staff</w:t>
            </w:r>
          </w:p>
        </w:tc>
        <w:tc>
          <w:tcPr>
            <w:tcW w:w="5528" w:type="dxa"/>
            <w:gridSpan w:val="2"/>
            <w:tcMar>
              <w:top w:w="100" w:type="dxa"/>
              <w:left w:w="100" w:type="dxa"/>
              <w:bottom w:w="100" w:type="dxa"/>
              <w:right w:w="100" w:type="dxa"/>
            </w:tcMar>
          </w:tcPr>
          <w:p w14:paraId="34685F94" w14:textId="77777777" w:rsidR="00F1066D" w:rsidRPr="00855C41" w:rsidRDefault="00F1066D" w:rsidP="00A85D33">
            <w:pPr>
              <w:ind w:right="120"/>
              <w:rPr>
                <w:rFonts w:ascii="Calibri" w:eastAsia="Calibri" w:hAnsi="Calibri" w:cs="Calibri"/>
              </w:rPr>
            </w:pPr>
            <w:r w:rsidRPr="00855C41">
              <w:rPr>
                <w:rFonts w:ascii="Calibri" w:eastAsia="Calibri" w:hAnsi="Calibri" w:cs="Calibri"/>
              </w:rPr>
              <w:t>Such as Library, Admissions, Student Experience, Finance etc. Experience and qualifications relevant to the role.</w:t>
            </w:r>
          </w:p>
        </w:tc>
        <w:tc>
          <w:tcPr>
            <w:tcW w:w="2268" w:type="dxa"/>
            <w:gridSpan w:val="2"/>
          </w:tcPr>
          <w:p w14:paraId="2327904E" w14:textId="77777777" w:rsidR="00F1066D" w:rsidRPr="00855C41" w:rsidRDefault="00F1066D" w:rsidP="00A85D33">
            <w:pPr>
              <w:spacing w:after="120"/>
              <w:rPr>
                <w:rFonts w:ascii="Calibri" w:eastAsia="Calibri" w:hAnsi="Calibri" w:cs="Calibri"/>
              </w:rPr>
            </w:pPr>
            <w:r w:rsidRPr="00855C41">
              <w:rPr>
                <w:rFonts w:ascii="Calibri" w:eastAsia="Calibri" w:hAnsi="Calibri" w:cs="Calibri"/>
              </w:rPr>
              <w:t xml:space="preserve">0.64 </w:t>
            </w:r>
          </w:p>
        </w:tc>
      </w:tr>
      <w:tr w:rsidR="00F1066D" w:rsidRPr="00855C41" w14:paraId="1E9FC967" w14:textId="77777777" w:rsidTr="00F1066D">
        <w:tc>
          <w:tcPr>
            <w:tcW w:w="1413" w:type="dxa"/>
            <w:tcMar>
              <w:top w:w="100" w:type="dxa"/>
              <w:left w:w="100" w:type="dxa"/>
              <w:bottom w:w="100" w:type="dxa"/>
              <w:right w:w="100" w:type="dxa"/>
            </w:tcMar>
          </w:tcPr>
          <w:p w14:paraId="5233B78F" w14:textId="77777777" w:rsidR="00F1066D" w:rsidRPr="00855C41" w:rsidRDefault="00F1066D" w:rsidP="00A85D33">
            <w:pPr>
              <w:rPr>
                <w:rFonts w:ascii="Calibri" w:eastAsia="Calibri" w:hAnsi="Calibri" w:cs="Calibri"/>
              </w:rPr>
            </w:pPr>
            <w:r w:rsidRPr="00855C41">
              <w:rPr>
                <w:rFonts w:ascii="Calibri" w:eastAsia="Calibri" w:hAnsi="Calibri" w:cs="Calibri"/>
              </w:rPr>
              <w:t>Academic Director</w:t>
            </w:r>
          </w:p>
        </w:tc>
        <w:tc>
          <w:tcPr>
            <w:tcW w:w="5528" w:type="dxa"/>
            <w:gridSpan w:val="2"/>
            <w:tcMar>
              <w:top w:w="100" w:type="dxa"/>
              <w:left w:w="100" w:type="dxa"/>
              <w:bottom w:w="100" w:type="dxa"/>
              <w:right w:w="100" w:type="dxa"/>
            </w:tcMar>
          </w:tcPr>
          <w:p w14:paraId="2515D479" w14:textId="5D5C72B9" w:rsidR="00F1066D" w:rsidRPr="00855C41" w:rsidRDefault="00F1066D" w:rsidP="00A85D33">
            <w:pPr>
              <w:rPr>
                <w:rFonts w:ascii="Calibri" w:eastAsia="Calibri" w:hAnsi="Calibri" w:cs="Calibri"/>
              </w:rPr>
            </w:pPr>
            <w:r w:rsidRPr="00855C41">
              <w:rPr>
                <w:rFonts w:ascii="Calibri" w:eastAsia="Calibri" w:hAnsi="Calibri" w:cs="Calibri"/>
              </w:rPr>
              <w:t xml:space="preserve">The Academic Director for this programme will have a minimum of an NFQ Level 9 Postgraduate Diploma or </w:t>
            </w:r>
            <w:r w:rsidR="004E6508" w:rsidRPr="00855C41">
              <w:rPr>
                <w:rFonts w:ascii="Calibri" w:eastAsia="Calibri" w:hAnsi="Calibri" w:cs="Calibri"/>
              </w:rPr>
              <w:t>master’s</w:t>
            </w:r>
            <w:r w:rsidRPr="00855C41">
              <w:rPr>
                <w:rFonts w:ascii="Calibri" w:eastAsia="Calibri" w:hAnsi="Calibri" w:cs="Calibri"/>
              </w:rPr>
              <w:t xml:space="preserve"> qualification in Trading and Investing, Business, Computing, Technology, or a related field or related areas along with programme management/ academic leadership experience.</w:t>
            </w:r>
          </w:p>
        </w:tc>
        <w:tc>
          <w:tcPr>
            <w:tcW w:w="2268" w:type="dxa"/>
            <w:gridSpan w:val="2"/>
          </w:tcPr>
          <w:p w14:paraId="5184F288" w14:textId="77777777" w:rsidR="00F1066D" w:rsidRPr="00855C41" w:rsidRDefault="00F1066D" w:rsidP="00A85D33">
            <w:pPr>
              <w:spacing w:after="120"/>
              <w:rPr>
                <w:rFonts w:ascii="Calibri" w:eastAsia="Calibri" w:hAnsi="Calibri" w:cs="Calibri"/>
              </w:rPr>
            </w:pPr>
            <w:r w:rsidRPr="00855C41">
              <w:rPr>
                <w:rFonts w:ascii="Calibri" w:eastAsia="Calibri" w:hAnsi="Calibri" w:cs="Calibri"/>
              </w:rPr>
              <w:t>0.1</w:t>
            </w:r>
          </w:p>
          <w:p w14:paraId="74593DAB" w14:textId="77777777" w:rsidR="00F1066D" w:rsidRPr="00855C41" w:rsidRDefault="00F1066D" w:rsidP="00A85D33">
            <w:pPr>
              <w:rPr>
                <w:rFonts w:ascii="Calibri" w:eastAsia="Calibri" w:hAnsi="Calibri" w:cs="Calibri"/>
              </w:rPr>
            </w:pPr>
          </w:p>
        </w:tc>
      </w:tr>
      <w:tr w:rsidR="00F1066D" w:rsidRPr="00855C41" w14:paraId="0D4EA793" w14:textId="77777777" w:rsidTr="00F1066D">
        <w:tc>
          <w:tcPr>
            <w:tcW w:w="1413" w:type="dxa"/>
            <w:tcMar>
              <w:top w:w="100" w:type="dxa"/>
              <w:left w:w="100" w:type="dxa"/>
              <w:bottom w:w="100" w:type="dxa"/>
              <w:right w:w="100" w:type="dxa"/>
            </w:tcMar>
          </w:tcPr>
          <w:p w14:paraId="72FE26B1" w14:textId="77777777" w:rsidR="00F1066D" w:rsidRPr="00855C41" w:rsidRDefault="00F1066D" w:rsidP="00A85D33">
            <w:pPr>
              <w:rPr>
                <w:rFonts w:ascii="Calibri" w:eastAsia="Calibri" w:hAnsi="Calibri" w:cs="Calibri"/>
              </w:rPr>
            </w:pPr>
            <w:r w:rsidRPr="00855C41">
              <w:rPr>
                <w:rFonts w:ascii="Calibri" w:eastAsia="Calibri" w:hAnsi="Calibri" w:cs="Calibri"/>
              </w:rPr>
              <w:t>Subject Matter Expert</w:t>
            </w:r>
          </w:p>
        </w:tc>
        <w:tc>
          <w:tcPr>
            <w:tcW w:w="5528" w:type="dxa"/>
            <w:gridSpan w:val="2"/>
            <w:tcMar>
              <w:top w:w="100" w:type="dxa"/>
              <w:left w:w="100" w:type="dxa"/>
              <w:bottom w:w="100" w:type="dxa"/>
              <w:right w:w="100" w:type="dxa"/>
            </w:tcMar>
          </w:tcPr>
          <w:p w14:paraId="1B1F4FEF" w14:textId="3E07B7D6" w:rsidR="00F1066D" w:rsidRPr="00855C41" w:rsidRDefault="00F1066D" w:rsidP="00A85D33">
            <w:pPr>
              <w:rPr>
                <w:rFonts w:ascii="Calibri" w:eastAsia="Calibri" w:hAnsi="Calibri" w:cs="Calibri"/>
              </w:rPr>
            </w:pPr>
            <w:r w:rsidRPr="00855C41">
              <w:rPr>
                <w:rFonts w:ascii="Calibri" w:eastAsia="Calibri" w:hAnsi="Calibri" w:cs="Calibri"/>
              </w:rPr>
              <w:t xml:space="preserve">The Subject Matter expert for this programme will have a minimum of an NFQ Level 9 Postgraduate Diploma or </w:t>
            </w:r>
            <w:r w:rsidR="004E6508" w:rsidRPr="00855C41">
              <w:rPr>
                <w:rFonts w:ascii="Calibri" w:eastAsia="Calibri" w:hAnsi="Calibri" w:cs="Calibri"/>
              </w:rPr>
              <w:t>master’s</w:t>
            </w:r>
            <w:r w:rsidRPr="00855C41">
              <w:rPr>
                <w:rFonts w:ascii="Calibri" w:eastAsia="Calibri" w:hAnsi="Calibri" w:cs="Calibri"/>
              </w:rPr>
              <w:t xml:space="preserve"> qualification in a relevant trading, investing, accounting, finance or business discipline with relevant and significant industry experience and/or PhD. Holders of level 8 honours business degrees in a relevant discipline, who are exceptionally qualified by virtue of significant industry experience will also be considered.</w:t>
            </w:r>
          </w:p>
        </w:tc>
        <w:tc>
          <w:tcPr>
            <w:tcW w:w="2268" w:type="dxa"/>
            <w:gridSpan w:val="2"/>
          </w:tcPr>
          <w:p w14:paraId="1B4A5294" w14:textId="77777777" w:rsidR="00F1066D" w:rsidRPr="00855C41" w:rsidRDefault="00F1066D" w:rsidP="00A85D33">
            <w:pPr>
              <w:spacing w:after="120"/>
              <w:rPr>
                <w:rFonts w:ascii="Calibri" w:eastAsia="Calibri" w:hAnsi="Calibri" w:cs="Calibri"/>
              </w:rPr>
            </w:pPr>
            <w:r w:rsidRPr="00855C41">
              <w:rPr>
                <w:rFonts w:ascii="Calibri" w:eastAsia="Calibri" w:hAnsi="Calibri" w:cs="Calibri"/>
              </w:rPr>
              <w:t>0.1</w:t>
            </w:r>
          </w:p>
        </w:tc>
      </w:tr>
      <w:tr w:rsidR="00443CF1" w14:paraId="29BADBAF" w14:textId="77777777" w:rsidTr="00F1066D">
        <w:trPr>
          <w:gridAfter w:val="1"/>
          <w:wAfter w:w="142" w:type="dxa"/>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114FEE61" w14:textId="2C21377D" w:rsidR="00443CF1" w:rsidRDefault="00F1066D" w:rsidP="00A85D33">
            <w:pPr>
              <w:rPr>
                <w:rFonts w:ascii="Calibri" w:eastAsia="Calibri" w:hAnsi="Calibri" w:cs="Calibri"/>
                <w:b/>
              </w:rPr>
            </w:pPr>
            <w:r>
              <w:rPr>
                <w:rFonts w:ascii="Calibri" w:eastAsia="Calibri" w:hAnsi="Calibri" w:cs="Calibri"/>
                <w:b/>
              </w:rPr>
              <w:t>Delivery</w:t>
            </w:r>
            <w:r w:rsidR="00813129">
              <w:rPr>
                <w:rFonts w:ascii="Calibri" w:eastAsia="Calibri" w:hAnsi="Calibri" w:cs="Calibri"/>
                <w:b/>
              </w:rPr>
              <w:t xml:space="preserve"> </w:t>
            </w:r>
            <w:r w:rsidR="00443CF1">
              <w:rPr>
                <w:rFonts w:ascii="Calibri" w:eastAsia="Calibri" w:hAnsi="Calibri" w:cs="Calibri"/>
                <w:b/>
              </w:rPr>
              <w:t>Mode</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D9E2F3"/>
          </w:tcPr>
          <w:p w14:paraId="4278A766" w14:textId="77777777" w:rsidR="00443CF1" w:rsidRDefault="00443CF1" w:rsidP="00A85D33">
            <w:pPr>
              <w:rPr>
                <w:rFonts w:ascii="Calibri" w:eastAsia="Calibri" w:hAnsi="Calibri" w:cs="Calibri"/>
                <w:b/>
              </w:rPr>
            </w:pPr>
            <w:r>
              <w:rPr>
                <w:rFonts w:ascii="Calibri" w:eastAsia="Calibri" w:hAnsi="Calibri" w:cs="Calibri"/>
                <w:b/>
              </w:rPr>
              <w:t xml:space="preserve">Proportion </w:t>
            </w:r>
            <w:r>
              <w:rPr>
                <w:rFonts w:ascii="Calibri" w:eastAsia="Calibri" w:hAnsi="Calibri" w:cs="Calibri"/>
                <w:i/>
              </w:rPr>
              <w:t>(% of Total Directed Learning)</w:t>
            </w:r>
          </w:p>
        </w:tc>
      </w:tr>
      <w:tr w:rsidR="00443CF1" w14:paraId="6646CE62" w14:textId="77777777" w:rsidTr="00F1066D">
        <w:trPr>
          <w:gridAfter w:val="1"/>
          <w:wAfter w:w="142" w:type="dxa"/>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A8412" w14:textId="77777777" w:rsidR="00443CF1" w:rsidRDefault="00443CF1" w:rsidP="00A85D33">
            <w:pPr>
              <w:rPr>
                <w:rFonts w:ascii="Calibri" w:eastAsia="Calibri" w:hAnsi="Calibri" w:cs="Calibri"/>
              </w:rPr>
            </w:pPr>
            <w:r>
              <w:rPr>
                <w:rFonts w:ascii="Calibri" w:eastAsia="Calibri" w:hAnsi="Calibri" w:cs="Calibri"/>
              </w:rPr>
              <w:t>Classroom / Face to Face</w:t>
            </w:r>
          </w:p>
        </w:tc>
        <w:tc>
          <w:tcPr>
            <w:tcW w:w="5811" w:type="dxa"/>
            <w:gridSpan w:val="2"/>
            <w:tcBorders>
              <w:top w:val="single" w:sz="4" w:space="0" w:color="000000"/>
              <w:left w:val="single" w:sz="4" w:space="0" w:color="000000"/>
              <w:bottom w:val="single" w:sz="4" w:space="0" w:color="000000"/>
              <w:right w:val="single" w:sz="4" w:space="0" w:color="000000"/>
            </w:tcBorders>
          </w:tcPr>
          <w:p w14:paraId="5CF9628E" w14:textId="77777777" w:rsidR="00443CF1" w:rsidRDefault="00443CF1" w:rsidP="00A85D33">
            <w:pPr>
              <w:rPr>
                <w:rFonts w:ascii="Calibri" w:eastAsia="Calibri" w:hAnsi="Calibri" w:cs="Calibri"/>
              </w:rPr>
            </w:pPr>
            <w:r>
              <w:rPr>
                <w:rFonts w:ascii="Calibri" w:eastAsia="Calibri" w:hAnsi="Calibri" w:cs="Calibri"/>
              </w:rPr>
              <w:t>50% (onsite) approximately*</w:t>
            </w:r>
          </w:p>
        </w:tc>
      </w:tr>
      <w:tr w:rsidR="00443CF1" w14:paraId="5953994D" w14:textId="77777777" w:rsidTr="00F1066D">
        <w:trPr>
          <w:gridAfter w:val="1"/>
          <w:wAfter w:w="142" w:type="dxa"/>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686104" w14:textId="77777777" w:rsidR="00443CF1" w:rsidRDefault="00443CF1" w:rsidP="00A85D33">
            <w:pPr>
              <w:rPr>
                <w:rFonts w:ascii="Calibri" w:eastAsia="Calibri" w:hAnsi="Calibri" w:cs="Calibri"/>
              </w:rPr>
            </w:pPr>
            <w:r>
              <w:rPr>
                <w:rFonts w:ascii="Calibri" w:eastAsia="Calibri" w:hAnsi="Calibri" w:cs="Calibri"/>
              </w:rPr>
              <w:t>Workplace</w:t>
            </w:r>
          </w:p>
        </w:tc>
        <w:tc>
          <w:tcPr>
            <w:tcW w:w="5811" w:type="dxa"/>
            <w:gridSpan w:val="2"/>
            <w:tcBorders>
              <w:top w:val="single" w:sz="4" w:space="0" w:color="000000"/>
              <w:left w:val="single" w:sz="4" w:space="0" w:color="000000"/>
              <w:bottom w:val="single" w:sz="4" w:space="0" w:color="000000"/>
              <w:right w:val="single" w:sz="4" w:space="0" w:color="000000"/>
            </w:tcBorders>
          </w:tcPr>
          <w:p w14:paraId="505EA102" w14:textId="77777777" w:rsidR="00443CF1" w:rsidRDefault="00443CF1" w:rsidP="00A85D33">
            <w:pPr>
              <w:rPr>
                <w:rFonts w:ascii="Calibri" w:eastAsia="Calibri" w:hAnsi="Calibri" w:cs="Calibri"/>
              </w:rPr>
            </w:pPr>
            <w:r>
              <w:rPr>
                <w:rFonts w:ascii="Calibri" w:eastAsia="Calibri" w:hAnsi="Calibri" w:cs="Calibri"/>
              </w:rPr>
              <w:t>0%</w:t>
            </w:r>
          </w:p>
        </w:tc>
      </w:tr>
      <w:tr w:rsidR="00443CF1" w14:paraId="4544C9A7" w14:textId="77777777" w:rsidTr="00F1066D">
        <w:trPr>
          <w:gridAfter w:val="1"/>
          <w:wAfter w:w="142" w:type="dxa"/>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CF510" w14:textId="77777777" w:rsidR="00443CF1" w:rsidRDefault="00443CF1" w:rsidP="00A85D33">
            <w:pPr>
              <w:rPr>
                <w:rFonts w:ascii="Calibri" w:eastAsia="Calibri" w:hAnsi="Calibri" w:cs="Calibri"/>
              </w:rPr>
            </w:pPr>
            <w:r>
              <w:rPr>
                <w:rFonts w:ascii="Calibri" w:eastAsia="Calibri" w:hAnsi="Calibri" w:cs="Calibri"/>
              </w:rPr>
              <w:t xml:space="preserve">Online </w:t>
            </w:r>
          </w:p>
        </w:tc>
        <w:tc>
          <w:tcPr>
            <w:tcW w:w="5811" w:type="dxa"/>
            <w:gridSpan w:val="2"/>
            <w:tcBorders>
              <w:top w:val="single" w:sz="4" w:space="0" w:color="000000"/>
              <w:left w:val="single" w:sz="4" w:space="0" w:color="000000"/>
              <w:bottom w:val="single" w:sz="4" w:space="0" w:color="000000"/>
              <w:right w:val="single" w:sz="4" w:space="0" w:color="000000"/>
            </w:tcBorders>
          </w:tcPr>
          <w:p w14:paraId="12C25BB4" w14:textId="77777777" w:rsidR="00443CF1" w:rsidRDefault="00443CF1" w:rsidP="00A85D33">
            <w:pPr>
              <w:rPr>
                <w:rFonts w:ascii="Calibri" w:eastAsia="Calibri" w:hAnsi="Calibri" w:cs="Calibri"/>
              </w:rPr>
            </w:pPr>
            <w:r>
              <w:rPr>
                <w:rFonts w:ascii="Calibri" w:eastAsia="Calibri" w:hAnsi="Calibri" w:cs="Calibri"/>
              </w:rPr>
              <w:t>25% (Synchronous) approximately*</w:t>
            </w:r>
          </w:p>
        </w:tc>
      </w:tr>
      <w:tr w:rsidR="00443CF1" w14:paraId="021DFC53" w14:textId="77777777" w:rsidTr="00F1066D">
        <w:trPr>
          <w:gridAfter w:val="1"/>
          <w:wAfter w:w="142" w:type="dxa"/>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8ED85" w14:textId="77777777" w:rsidR="00443CF1" w:rsidRDefault="00443CF1" w:rsidP="00A85D33">
            <w:pPr>
              <w:rPr>
                <w:rFonts w:ascii="Calibri" w:eastAsia="Calibri" w:hAnsi="Calibri" w:cs="Calibri"/>
              </w:rPr>
            </w:pPr>
            <w:r>
              <w:rPr>
                <w:rFonts w:ascii="Calibri" w:eastAsia="Calibri" w:hAnsi="Calibri" w:cs="Calibri"/>
              </w:rPr>
              <w:t>Other</w:t>
            </w:r>
          </w:p>
        </w:tc>
        <w:tc>
          <w:tcPr>
            <w:tcW w:w="5811" w:type="dxa"/>
            <w:gridSpan w:val="2"/>
            <w:tcBorders>
              <w:top w:val="single" w:sz="4" w:space="0" w:color="000000"/>
              <w:left w:val="single" w:sz="4" w:space="0" w:color="000000"/>
              <w:bottom w:val="single" w:sz="4" w:space="0" w:color="000000"/>
              <w:right w:val="single" w:sz="4" w:space="0" w:color="000000"/>
            </w:tcBorders>
          </w:tcPr>
          <w:p w14:paraId="3ABD1010" w14:textId="77777777" w:rsidR="00443CF1" w:rsidRDefault="00443CF1" w:rsidP="00A85D33">
            <w:pPr>
              <w:rPr>
                <w:rFonts w:ascii="Calibri" w:eastAsia="Calibri" w:hAnsi="Calibri" w:cs="Calibri"/>
              </w:rPr>
            </w:pPr>
            <w:r>
              <w:rPr>
                <w:rFonts w:ascii="Calibri" w:eastAsia="Calibri" w:hAnsi="Calibri" w:cs="Calibri"/>
              </w:rPr>
              <w:t>25% (Asynchronous) approximately*</w:t>
            </w:r>
          </w:p>
        </w:tc>
      </w:tr>
    </w:tbl>
    <w:p w14:paraId="7CD20F50" w14:textId="77777777" w:rsidR="00B63493" w:rsidRDefault="00B63493"/>
    <w:p w14:paraId="0045BB49" w14:textId="732D9680" w:rsidR="001D729E" w:rsidRPr="002A6F5B" w:rsidRDefault="002A6F5B" w:rsidP="00520234">
      <w:pPr>
        <w:rPr>
          <w:sz w:val="18"/>
          <w:szCs w:val="18"/>
        </w:rPr>
      </w:pPr>
      <w:r w:rsidRPr="002A6F5B">
        <w:rPr>
          <w:sz w:val="18"/>
          <w:szCs w:val="18"/>
        </w:rPr>
        <w:t>*</w:t>
      </w:r>
      <w:r w:rsidR="00E013C4" w:rsidRPr="002A6F5B">
        <w:rPr>
          <w:sz w:val="18"/>
          <w:szCs w:val="18"/>
        </w:rPr>
        <w:t>Delivery will never be less than 50% face</w:t>
      </w:r>
      <w:r>
        <w:rPr>
          <w:sz w:val="18"/>
          <w:szCs w:val="18"/>
        </w:rPr>
        <w:t>-</w:t>
      </w:r>
      <w:r w:rsidR="00E013C4" w:rsidRPr="002A6F5B">
        <w:rPr>
          <w:sz w:val="18"/>
          <w:szCs w:val="18"/>
        </w:rPr>
        <w:t xml:space="preserve"> to</w:t>
      </w:r>
      <w:r>
        <w:rPr>
          <w:sz w:val="18"/>
          <w:szCs w:val="18"/>
        </w:rPr>
        <w:t>-</w:t>
      </w:r>
      <w:r w:rsidR="00E013C4" w:rsidRPr="002A6F5B">
        <w:rPr>
          <w:sz w:val="18"/>
          <w:szCs w:val="18"/>
        </w:rPr>
        <w:t>face, and synchronous and asynchronous never more than 25%</w:t>
      </w:r>
      <w:r w:rsidR="0097368B" w:rsidRPr="002A6F5B">
        <w:rPr>
          <w:sz w:val="18"/>
          <w:szCs w:val="18"/>
        </w:rPr>
        <w:t xml:space="preserve">. Delivery may adjust with these parameters </w:t>
      </w:r>
      <w:r w:rsidR="00520234" w:rsidRPr="002A6F5B">
        <w:rPr>
          <w:sz w:val="18"/>
          <w:szCs w:val="18"/>
        </w:rPr>
        <w:t>subject to the requirements of a period of intake.</w:t>
      </w:r>
    </w:p>
    <w:p w14:paraId="0B5DB8F2" w14:textId="77777777" w:rsidR="00B63493" w:rsidRPr="003546AE" w:rsidRDefault="00B63493" w:rsidP="00F060AB">
      <w:pPr>
        <w:spacing w:after="0" w:line="240" w:lineRule="auto"/>
        <w:rPr>
          <w:rFonts w:eastAsia="Times New Roman" w:cstheme="minorHAnsi"/>
        </w:rPr>
      </w:pPr>
    </w:p>
    <w:p w14:paraId="2B26FC3D" w14:textId="01466EC1" w:rsidR="00F1066D" w:rsidRPr="00F1066D" w:rsidRDefault="00BC1208" w:rsidP="00F1066D">
      <w:pPr>
        <w:pStyle w:val="SectionHeading"/>
        <w:rPr>
          <w:rFonts w:eastAsia="Times New Roman"/>
        </w:rPr>
      </w:pPr>
      <w:r w:rsidRPr="003546AE">
        <w:rPr>
          <w:rFonts w:eastAsia="Times New Roman"/>
        </w:rPr>
        <w:t xml:space="preserve">Other noteworthy features of the application </w:t>
      </w:r>
    </w:p>
    <w:p w14:paraId="62633F4F" w14:textId="77777777" w:rsidR="00F1066D" w:rsidRPr="00F1066D" w:rsidRDefault="00F1066D" w:rsidP="00F1066D"/>
    <w:p w14:paraId="25F74143" w14:textId="0B12DF2A" w:rsidR="00B63493" w:rsidRPr="003546AE" w:rsidRDefault="00F1066D" w:rsidP="00F060AB">
      <w:pPr>
        <w:pBdr>
          <w:top w:val="single" w:sz="4" w:space="1" w:color="auto"/>
          <w:left w:val="single" w:sz="4" w:space="4" w:color="auto"/>
          <w:bottom w:val="single" w:sz="4" w:space="1" w:color="auto"/>
          <w:right w:val="single" w:sz="4" w:space="4" w:color="auto"/>
        </w:pBdr>
        <w:ind w:left="142"/>
        <w:rPr>
          <w:rFonts w:cstheme="minorHAnsi"/>
        </w:rPr>
      </w:pPr>
      <w:r>
        <w:rPr>
          <w:rFonts w:cstheme="minorHAnsi"/>
        </w:rPr>
        <w:lastRenderedPageBreak/>
        <w:t>N/A</w:t>
      </w:r>
    </w:p>
    <w:p w14:paraId="198F629C" w14:textId="77777777" w:rsidR="00B63493" w:rsidRPr="003546AE" w:rsidRDefault="00B63493" w:rsidP="00F060AB">
      <w:pPr>
        <w:pBdr>
          <w:top w:val="single" w:sz="4" w:space="1" w:color="auto"/>
          <w:left w:val="single" w:sz="4" w:space="4" w:color="auto"/>
          <w:bottom w:val="single" w:sz="4" w:space="1" w:color="auto"/>
          <w:right w:val="single" w:sz="4" w:space="4" w:color="auto"/>
        </w:pBdr>
        <w:ind w:left="142"/>
        <w:rPr>
          <w:rFonts w:cstheme="minorHAnsi"/>
        </w:rPr>
      </w:pPr>
    </w:p>
    <w:p w14:paraId="50B67CA2" w14:textId="77777777" w:rsidR="0048373B" w:rsidRDefault="0048373B" w:rsidP="00F060AB">
      <w:pPr>
        <w:rPr>
          <w:rFonts w:eastAsiaTheme="majorEastAsia" w:cstheme="minorHAnsi"/>
          <w:b/>
          <w:bCs/>
          <w:color w:val="2F5496" w:themeColor="accent1" w:themeShade="BF"/>
        </w:rPr>
      </w:pPr>
    </w:p>
    <w:p w14:paraId="1703964E" w14:textId="77777777" w:rsidR="0048373B" w:rsidRDefault="0048373B" w:rsidP="00F060AB">
      <w:pPr>
        <w:rPr>
          <w:rFonts w:eastAsiaTheme="majorEastAsia" w:cstheme="minorHAnsi"/>
          <w:b/>
          <w:bCs/>
          <w:color w:val="2F5496" w:themeColor="accent1" w:themeShade="BF"/>
        </w:rPr>
      </w:pPr>
    </w:p>
    <w:p w14:paraId="791C9DCD" w14:textId="77777777" w:rsidR="00B63493" w:rsidRPr="003546AE" w:rsidRDefault="00BC1208" w:rsidP="00F060AB">
      <w:pPr>
        <w:rPr>
          <w:rFonts w:eastAsiaTheme="majorEastAsia" w:cstheme="minorHAnsi"/>
          <w:color w:val="2F5496" w:themeColor="accent1" w:themeShade="BF"/>
        </w:rPr>
      </w:pPr>
      <w:r w:rsidRPr="003546AE">
        <w:rPr>
          <w:rFonts w:cstheme="minorHAnsi"/>
        </w:rPr>
        <w:br w:type="page"/>
      </w:r>
    </w:p>
    <w:p w14:paraId="59DEB037" w14:textId="77777777" w:rsidR="00B63493" w:rsidRDefault="00BC1208" w:rsidP="00F060AB">
      <w:pPr>
        <w:pStyle w:val="Heading1"/>
      </w:pPr>
      <w:r w:rsidRPr="003546AE">
        <w:lastRenderedPageBreak/>
        <w:t>Evaluation against the validation criteria</w:t>
      </w:r>
    </w:p>
    <w:p w14:paraId="38850084" w14:textId="77777777" w:rsidR="00B63493" w:rsidRPr="00F11ECA" w:rsidRDefault="00B63493" w:rsidP="00F060AB"/>
    <w:p w14:paraId="6171A35D" w14:textId="77777777" w:rsidR="00B63493" w:rsidRPr="00BF7A5C" w:rsidRDefault="00BC1208"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2393"/>
        <w:gridCol w:w="1293"/>
        <w:gridCol w:w="5335"/>
      </w:tblGrid>
      <w:tr w:rsidR="00F060AB" w:rsidRPr="003546AE" w14:paraId="1843BD41" w14:textId="77777777" w:rsidTr="00302DC7">
        <w:trPr>
          <w:trHeight w:val="1725"/>
        </w:trPr>
        <w:tc>
          <w:tcPr>
            <w:tcW w:w="9021" w:type="dxa"/>
            <w:gridSpan w:val="3"/>
            <w:shd w:val="clear" w:color="auto" w:fill="D9E2F3" w:themeFill="accent1" w:themeFillTint="33"/>
          </w:tcPr>
          <w:p w14:paraId="5F9517B3" w14:textId="77777777" w:rsidR="00B63493" w:rsidRPr="003546AE" w:rsidRDefault="00BC1208"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B63493" w:rsidRPr="003546AE" w:rsidRDefault="00BC1208"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77777777" w:rsidR="00B63493" w:rsidRPr="003546AE" w:rsidRDefault="00BC1208"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The provider has declared that their programme complies with applicable statutory, regulatory and professional body requirements.</w:t>
            </w:r>
            <w:r w:rsidRPr="003546AE">
              <w:rPr>
                <w:rFonts w:eastAsia="Times New Roman" w:cstheme="minorHAnsi"/>
                <w:sz w:val="20"/>
                <w:szCs w:val="20"/>
                <w:vertAlign w:val="superscript"/>
              </w:rPr>
              <w:footnoteReference w:id="2"/>
            </w:r>
          </w:p>
        </w:tc>
      </w:tr>
      <w:tr w:rsidR="00F060AB" w:rsidRPr="003546AE" w14:paraId="71DA5E15" w14:textId="77777777" w:rsidTr="00AC46AA">
        <w:tblPrEx>
          <w:shd w:val="clear" w:color="auto" w:fill="auto"/>
        </w:tblPrEx>
        <w:tc>
          <w:tcPr>
            <w:tcW w:w="2393" w:type="dxa"/>
            <w:shd w:val="clear" w:color="auto" w:fill="D9E2F3" w:themeFill="accent1" w:themeFillTint="33"/>
          </w:tcPr>
          <w:p w14:paraId="79C02ED7" w14:textId="1A23CCEA" w:rsidR="00B63493" w:rsidRPr="0033092E" w:rsidRDefault="0033092E" w:rsidP="00302DC7">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5CD1F234"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7D4597B8"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AC46AA">
        <w:tblPrEx>
          <w:shd w:val="clear" w:color="auto" w:fill="auto"/>
        </w:tblPrEx>
        <w:tc>
          <w:tcPr>
            <w:tcW w:w="2393" w:type="dxa"/>
            <w:shd w:val="clear" w:color="auto" w:fill="FFFFFF" w:themeFill="background1"/>
          </w:tcPr>
          <w:p w14:paraId="13F77567" w14:textId="0CB7553A" w:rsidR="00B63493" w:rsidRPr="0033092E" w:rsidRDefault="00BF27E7" w:rsidP="00302DC7">
            <w:pPr>
              <w:contextualSpacing/>
              <w:rPr>
                <w:rFonts w:eastAsia="Times New Roman" w:cstheme="minorHAnsi"/>
                <w:bCs/>
                <w:sz w:val="20"/>
                <w:szCs w:val="20"/>
              </w:rPr>
            </w:pPr>
            <w:r>
              <w:rPr>
                <w:rFonts w:eastAsia="Times New Roman" w:cstheme="minorHAnsi"/>
                <w:bCs/>
                <w:sz w:val="20"/>
                <w:szCs w:val="20"/>
              </w:rPr>
              <w:t>MSc in Trading and Investing</w:t>
            </w:r>
          </w:p>
        </w:tc>
        <w:tc>
          <w:tcPr>
            <w:tcW w:w="1293" w:type="dxa"/>
            <w:shd w:val="clear" w:color="auto" w:fill="FFFFFF" w:themeFill="background1"/>
          </w:tcPr>
          <w:p w14:paraId="175FBA4D" w14:textId="19E654A8" w:rsidR="00B63493" w:rsidRPr="003546AE" w:rsidRDefault="00493096" w:rsidP="00493096">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0666633D" w14:textId="77777777" w:rsidR="00B63493" w:rsidRDefault="00B63493" w:rsidP="00302DC7">
            <w:pPr>
              <w:contextualSpacing/>
              <w:rPr>
                <w:rFonts w:eastAsia="Times New Roman" w:cstheme="minorHAnsi"/>
                <w:sz w:val="20"/>
                <w:szCs w:val="20"/>
              </w:rPr>
            </w:pPr>
          </w:p>
          <w:p w14:paraId="2959A1D2" w14:textId="77777777" w:rsidR="00B63493" w:rsidRDefault="00B63493" w:rsidP="00302DC7">
            <w:pPr>
              <w:contextualSpacing/>
              <w:rPr>
                <w:rFonts w:eastAsia="Times New Roman" w:cstheme="minorHAnsi"/>
                <w:sz w:val="20"/>
                <w:szCs w:val="20"/>
              </w:rPr>
            </w:pPr>
          </w:p>
          <w:p w14:paraId="4E7AD332" w14:textId="6EA1C4C9" w:rsidR="00B63493" w:rsidRPr="003546AE" w:rsidRDefault="00B63493" w:rsidP="00302DC7">
            <w:pPr>
              <w:contextualSpacing/>
              <w:rPr>
                <w:rFonts w:eastAsia="Times New Roman" w:cstheme="minorHAnsi"/>
                <w:sz w:val="20"/>
                <w:szCs w:val="20"/>
              </w:rPr>
            </w:pPr>
          </w:p>
        </w:tc>
      </w:tr>
      <w:tr w:rsidR="00F060AB" w:rsidRPr="003546AE" w14:paraId="132B4234" w14:textId="77777777" w:rsidTr="00AC46AA">
        <w:tblPrEx>
          <w:shd w:val="clear" w:color="auto" w:fill="auto"/>
        </w:tblPrEx>
        <w:tc>
          <w:tcPr>
            <w:tcW w:w="2393" w:type="dxa"/>
            <w:shd w:val="clear" w:color="auto" w:fill="FFFFFF" w:themeFill="background1"/>
          </w:tcPr>
          <w:p w14:paraId="5555CAFC" w14:textId="6CF8A40A" w:rsidR="00B63493" w:rsidRPr="0033092E" w:rsidRDefault="00493096"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293" w:type="dxa"/>
            <w:shd w:val="clear" w:color="auto" w:fill="FFFFFF" w:themeFill="background1"/>
          </w:tcPr>
          <w:p w14:paraId="57590109" w14:textId="42F96F86" w:rsidR="00B63493" w:rsidRPr="003546AE" w:rsidRDefault="00493096" w:rsidP="00302DC7">
            <w:pPr>
              <w:contextualSpacing/>
              <w:rPr>
                <w:rFonts w:eastAsia="Times New Roman" w:cstheme="minorHAnsi"/>
                <w:sz w:val="20"/>
                <w:szCs w:val="20"/>
              </w:rPr>
            </w:pPr>
            <w:r>
              <w:rPr>
                <w:rFonts w:eastAsia="Times New Roman" w:cstheme="minorHAnsi"/>
                <w:sz w:val="20"/>
                <w:szCs w:val="20"/>
              </w:rPr>
              <w:t xml:space="preserve">Yes </w:t>
            </w:r>
          </w:p>
        </w:tc>
        <w:tc>
          <w:tcPr>
            <w:tcW w:w="5335" w:type="dxa"/>
            <w:shd w:val="clear" w:color="auto" w:fill="FFFFFF" w:themeFill="background1"/>
          </w:tcPr>
          <w:p w14:paraId="6637D343" w14:textId="77777777" w:rsidR="00B63493" w:rsidRDefault="00B63493" w:rsidP="00302DC7">
            <w:pPr>
              <w:contextualSpacing/>
              <w:rPr>
                <w:rFonts w:eastAsia="Times New Roman" w:cstheme="minorHAnsi"/>
                <w:sz w:val="20"/>
                <w:szCs w:val="20"/>
              </w:rPr>
            </w:pPr>
          </w:p>
          <w:p w14:paraId="3F92E178" w14:textId="77777777" w:rsidR="00B63493" w:rsidRDefault="00B63493" w:rsidP="00302DC7">
            <w:pPr>
              <w:contextualSpacing/>
              <w:rPr>
                <w:rFonts w:eastAsia="Times New Roman" w:cstheme="minorHAnsi"/>
                <w:sz w:val="20"/>
                <w:szCs w:val="20"/>
              </w:rPr>
            </w:pPr>
          </w:p>
          <w:p w14:paraId="3F2E22BA" w14:textId="77777777" w:rsidR="00B63493" w:rsidRDefault="00B63493" w:rsidP="00302DC7">
            <w:pPr>
              <w:contextualSpacing/>
              <w:rPr>
                <w:rFonts w:eastAsia="Times New Roman" w:cstheme="minorHAnsi"/>
                <w:sz w:val="20"/>
                <w:szCs w:val="20"/>
              </w:rPr>
            </w:pPr>
          </w:p>
          <w:p w14:paraId="0C8987CC" w14:textId="00E07D28" w:rsidR="00B63493" w:rsidRPr="003546AE" w:rsidRDefault="00B63493" w:rsidP="00302DC7">
            <w:pPr>
              <w:contextualSpacing/>
              <w:rPr>
                <w:rFonts w:eastAsia="Times New Roman" w:cstheme="minorHAnsi"/>
                <w:sz w:val="20"/>
                <w:szCs w:val="20"/>
              </w:rPr>
            </w:pPr>
          </w:p>
        </w:tc>
      </w:tr>
    </w:tbl>
    <w:p w14:paraId="5631F971" w14:textId="77777777" w:rsidR="00B63493" w:rsidRPr="003546AE" w:rsidRDefault="00B63493" w:rsidP="00894A3F"/>
    <w:p w14:paraId="3E59DE05" w14:textId="77777777" w:rsidR="00894A3F" w:rsidRDefault="00894A3F" w:rsidP="00894A3F">
      <w:r>
        <w:t>As an established provider of higher education programmes DBS has met the prerequisites (section 44(7) of the 2012 Act) to apply for validation of this programme. It was noted that DBS has in place procedures for access, transfer and progression. The College has also established arrangements for the Protection of Enrolled Learners (PEL) which have been approved by QQI</w:t>
      </w:r>
      <w:r>
        <w:rPr>
          <w:lang w:val="en-GB"/>
        </w:rPr>
        <w:t>.</w:t>
      </w:r>
    </w:p>
    <w:p w14:paraId="18A746C7" w14:textId="77777777" w:rsidR="00894A3F" w:rsidRDefault="00894A3F" w:rsidP="00894A3F">
      <w:r>
        <w:t>DBS provided the panel with a copy of the letter to be submitted to QQI with the application for the validation of the programme. The letter contained the signature and declaration required under sub-criteria 1b) and 1c).</w:t>
      </w:r>
    </w:p>
    <w:p w14:paraId="19CB5E6B" w14:textId="3F6AA47D" w:rsidR="004451E4" w:rsidRDefault="004451E4" w:rsidP="00894A3F">
      <w:r>
        <w:t>The panel is satisfied that the criterion has been met.</w:t>
      </w:r>
    </w:p>
    <w:p w14:paraId="563B39D8" w14:textId="77777777" w:rsidR="00B63493" w:rsidRPr="00BF7A5C" w:rsidRDefault="00BC1208" w:rsidP="004451E4">
      <w:pPr>
        <w:pStyle w:val="Criterion"/>
      </w:pPr>
      <w:r w:rsidRPr="003546AE">
        <w:rPr>
          <w:sz w:val="24"/>
          <w:szCs w:val="24"/>
        </w:rPr>
        <w:br w:type="page"/>
      </w:r>
      <w:r w:rsidRPr="003546AE">
        <w:lastRenderedPageBreak/>
        <w:t>The programme objectives and outcomes are clear and consis</w:t>
      </w:r>
      <w:r>
        <w:t>tent with the QQI awards sought</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2665E099" w14:textId="77777777" w:rsidTr="00302DC7">
        <w:tc>
          <w:tcPr>
            <w:tcW w:w="9021" w:type="dxa"/>
            <w:gridSpan w:val="3"/>
            <w:shd w:val="clear" w:color="auto" w:fill="D9E2F3" w:themeFill="accent1" w:themeFillTint="33"/>
          </w:tcPr>
          <w:p w14:paraId="3926EC7C"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B63493" w:rsidRPr="003546AE" w:rsidRDefault="00BC1208"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1AF8CB2C"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award title(s) is otherwise legitimate for example it must comply with applicable statutory, regulatory and professional body requirements.</w:t>
            </w:r>
          </w:p>
          <w:p w14:paraId="55972343"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B63493" w:rsidRPr="003546AE" w:rsidRDefault="00BC1208"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B63493" w:rsidRPr="003546AE" w:rsidRDefault="00BC1208"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succinct and fit for the purpose of informing prospective learners and other stakeholders. </w:t>
            </w:r>
          </w:p>
          <w:p w14:paraId="6D3A5305"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77777777" w:rsidR="00B63493" w:rsidRPr="003546AE" w:rsidRDefault="00BC1208"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3"/>
            </w:r>
            <w:r w:rsidRPr="003546AE">
              <w:rPr>
                <w:rFonts w:eastAsia="Times New Roman" w:cstheme="minorHAnsi"/>
                <w:sz w:val="20"/>
                <w:szCs w:val="20"/>
              </w:rPr>
              <w:t xml:space="preserve"> </w:t>
            </w:r>
          </w:p>
          <w:p w14:paraId="344BCE6E" w14:textId="77777777" w:rsidR="00B63493" w:rsidRPr="003546AE" w:rsidRDefault="00BC1208"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5B3B20B6"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0662BC4A" w14:textId="77777777" w:rsidR="00B63493"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4DE1204" w14:textId="77777777" w:rsidR="00B63493" w:rsidRPr="003546AE" w:rsidRDefault="00BC1208" w:rsidP="00302DC7">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4"/>
            </w:r>
          </w:p>
        </w:tc>
      </w:tr>
      <w:tr w:rsidR="00F060AB" w:rsidRPr="003546AE" w14:paraId="6EBF0F9A" w14:textId="77777777" w:rsidTr="00AC46AA">
        <w:tc>
          <w:tcPr>
            <w:tcW w:w="2528" w:type="dxa"/>
            <w:shd w:val="clear" w:color="auto" w:fill="D9E2F3" w:themeFill="accent1" w:themeFillTint="33"/>
          </w:tcPr>
          <w:p w14:paraId="2D660974" w14:textId="3EB273E5"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E855FA3"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1DB2C868"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AC46AA" w:rsidRPr="003546AE" w14:paraId="673DFBE1" w14:textId="77777777" w:rsidTr="00AC46AA">
        <w:tc>
          <w:tcPr>
            <w:tcW w:w="2528" w:type="dxa"/>
            <w:shd w:val="clear" w:color="auto" w:fill="FFFFFF" w:themeFill="background1"/>
          </w:tcPr>
          <w:p w14:paraId="22F12294" w14:textId="77777777" w:rsidR="00B63493" w:rsidRDefault="004451E4" w:rsidP="00AC46AA">
            <w:pPr>
              <w:contextualSpacing/>
              <w:rPr>
                <w:rFonts w:eastAsia="Times New Roman" w:cstheme="minorHAnsi"/>
                <w:bCs/>
                <w:sz w:val="20"/>
                <w:szCs w:val="20"/>
              </w:rPr>
            </w:pPr>
            <w:r>
              <w:rPr>
                <w:rFonts w:eastAsia="Times New Roman" w:cstheme="minorHAnsi"/>
                <w:bCs/>
                <w:sz w:val="20"/>
                <w:szCs w:val="20"/>
              </w:rPr>
              <w:t>MSc in Trading and Investing</w:t>
            </w:r>
          </w:p>
          <w:p w14:paraId="0181397E" w14:textId="04C82F22" w:rsidR="004451E4" w:rsidRPr="0033092E" w:rsidRDefault="004451E4" w:rsidP="00AC46AA">
            <w:pPr>
              <w:contextualSpacing/>
              <w:rPr>
                <w:rFonts w:eastAsia="Times New Roman" w:cstheme="minorHAnsi"/>
                <w:bCs/>
                <w:sz w:val="20"/>
                <w:szCs w:val="20"/>
              </w:rPr>
            </w:pPr>
          </w:p>
        </w:tc>
        <w:tc>
          <w:tcPr>
            <w:tcW w:w="1300" w:type="dxa"/>
            <w:shd w:val="clear" w:color="auto" w:fill="FFFFFF" w:themeFill="background1"/>
          </w:tcPr>
          <w:p w14:paraId="558743E1" w14:textId="156A20FD" w:rsidR="00B63493" w:rsidRPr="003546AE" w:rsidRDefault="004451E4" w:rsidP="00AC46AA">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4143F5EA" w14:textId="2DFD483F" w:rsidR="00B63493" w:rsidRPr="003546AE" w:rsidRDefault="00B63493" w:rsidP="00AC46AA">
            <w:pPr>
              <w:contextualSpacing/>
              <w:rPr>
                <w:rFonts w:eastAsia="Times New Roman" w:cstheme="minorHAnsi"/>
                <w:sz w:val="20"/>
                <w:szCs w:val="20"/>
              </w:rPr>
            </w:pPr>
          </w:p>
        </w:tc>
      </w:tr>
      <w:tr w:rsidR="00AC46AA" w:rsidRPr="003546AE" w14:paraId="56E2569E" w14:textId="77777777" w:rsidTr="00AC46AA">
        <w:tc>
          <w:tcPr>
            <w:tcW w:w="2528" w:type="dxa"/>
            <w:shd w:val="clear" w:color="auto" w:fill="FFFFFF" w:themeFill="background1"/>
          </w:tcPr>
          <w:p w14:paraId="7F5573DA" w14:textId="24039617" w:rsidR="00B63493" w:rsidRPr="0033092E" w:rsidRDefault="004451E4" w:rsidP="004451E4">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300" w:type="dxa"/>
            <w:shd w:val="clear" w:color="auto" w:fill="FFFFFF" w:themeFill="background1"/>
          </w:tcPr>
          <w:p w14:paraId="0C4A6A3C" w14:textId="2BE4F5F2" w:rsidR="00B63493" w:rsidRPr="003546AE" w:rsidRDefault="004451E4" w:rsidP="00AC46AA">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0F4CBD7E" w14:textId="77777777" w:rsidR="00B63493" w:rsidRDefault="00B63493" w:rsidP="00AC46AA">
            <w:pPr>
              <w:contextualSpacing/>
              <w:rPr>
                <w:rFonts w:eastAsia="Times New Roman" w:cstheme="minorHAnsi"/>
                <w:sz w:val="20"/>
                <w:szCs w:val="20"/>
              </w:rPr>
            </w:pPr>
          </w:p>
          <w:p w14:paraId="568D6B5B" w14:textId="77777777" w:rsidR="00B63493" w:rsidRDefault="00B63493" w:rsidP="00AC46AA">
            <w:pPr>
              <w:contextualSpacing/>
              <w:rPr>
                <w:rFonts w:eastAsia="Times New Roman" w:cstheme="minorHAnsi"/>
                <w:sz w:val="20"/>
                <w:szCs w:val="20"/>
              </w:rPr>
            </w:pPr>
          </w:p>
          <w:p w14:paraId="16D09A9D" w14:textId="77777777" w:rsidR="00B63493" w:rsidRDefault="00B63493" w:rsidP="00AC46AA">
            <w:pPr>
              <w:contextualSpacing/>
              <w:rPr>
                <w:rFonts w:eastAsia="Times New Roman" w:cstheme="minorHAnsi"/>
                <w:sz w:val="20"/>
                <w:szCs w:val="20"/>
              </w:rPr>
            </w:pPr>
          </w:p>
          <w:p w14:paraId="1DDA32FA" w14:textId="0A5C6D0F" w:rsidR="00B63493" w:rsidRPr="003546AE" w:rsidRDefault="00B63493" w:rsidP="00AC46AA">
            <w:pPr>
              <w:contextualSpacing/>
              <w:rPr>
                <w:rFonts w:eastAsia="Times New Roman" w:cstheme="minorHAnsi"/>
                <w:sz w:val="20"/>
                <w:szCs w:val="20"/>
              </w:rPr>
            </w:pPr>
          </w:p>
        </w:tc>
      </w:tr>
    </w:tbl>
    <w:p w14:paraId="4F6A4874" w14:textId="77777777" w:rsidR="00B63493" w:rsidRPr="003546AE" w:rsidRDefault="00B63493" w:rsidP="00F060AB">
      <w:pPr>
        <w:rPr>
          <w:rFonts w:cstheme="minorHAnsi"/>
          <w:lang w:eastAsia="en-IE"/>
        </w:rPr>
      </w:pPr>
    </w:p>
    <w:p w14:paraId="0A74661E" w14:textId="2F0F4206" w:rsidR="00F1066D" w:rsidRDefault="00F1066D" w:rsidP="00F1066D">
      <w:r w:rsidRPr="003546AE">
        <w:t>The</w:t>
      </w:r>
      <w:r>
        <w:t xml:space="preserve"> panel is satisfied that the</w:t>
      </w:r>
      <w:r w:rsidRPr="003546AE">
        <w:t xml:space="preserve"> programme objectives and outcomes are clear and consis</w:t>
      </w:r>
      <w:r>
        <w:t>tent with the QQI awards sought.</w:t>
      </w:r>
      <w:r w:rsidR="001F5D16">
        <w:t xml:space="preserve"> The MI</w:t>
      </w:r>
      <w:r w:rsidR="008F431F">
        <w:t xml:space="preserve">PLOs and MIMLOs are set out </w:t>
      </w:r>
      <w:r w:rsidR="008622FB">
        <w:t xml:space="preserve">clearly and consistently throughout. </w:t>
      </w:r>
    </w:p>
    <w:p w14:paraId="7B1B686A" w14:textId="27802137" w:rsidR="00BD4C29" w:rsidRDefault="006F6437" w:rsidP="006F6437">
      <w:pPr>
        <w:pStyle w:val="Default"/>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It was stated that DBS choose the Master</w:t>
      </w:r>
      <w:r w:rsidR="0013324E">
        <w:rPr>
          <w:rFonts w:asciiTheme="minorHAnsi" w:hAnsiTheme="minorHAnsi" w:cstheme="minorHAnsi"/>
          <w:sz w:val="22"/>
          <w:szCs w:val="22"/>
          <w:lang w:val="en-GB"/>
        </w:rPr>
        <w:t>’</w:t>
      </w:r>
      <w:r>
        <w:rPr>
          <w:rFonts w:asciiTheme="minorHAnsi" w:hAnsiTheme="minorHAnsi" w:cstheme="minorHAnsi"/>
          <w:sz w:val="22"/>
          <w:szCs w:val="22"/>
          <w:lang w:val="en-GB"/>
        </w:rPr>
        <w:t>s in Science award for the programme given the technical and mathematical elements in the programme and that the QQI science awards standards were used in the development of the programme.</w:t>
      </w:r>
    </w:p>
    <w:p w14:paraId="521D416A" w14:textId="77777777" w:rsidR="001F5D16" w:rsidRDefault="001F5D16" w:rsidP="006F6437">
      <w:pPr>
        <w:pStyle w:val="Default"/>
        <w:spacing w:line="276" w:lineRule="auto"/>
        <w:rPr>
          <w:rFonts w:asciiTheme="minorHAnsi" w:hAnsiTheme="minorHAnsi" w:cstheme="minorHAnsi"/>
          <w:sz w:val="22"/>
          <w:szCs w:val="22"/>
          <w:lang w:val="en-GB"/>
        </w:rPr>
      </w:pPr>
    </w:p>
    <w:p w14:paraId="06F98344" w14:textId="4B3C6E1A" w:rsidR="006F6437" w:rsidRDefault="006F6437" w:rsidP="00487518">
      <w:pPr>
        <w:pStyle w:val="Default"/>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 It was further stated that the title, including the terms trading as well as investing, was chosen to reflect the range of skills that could be acquired </w:t>
      </w:r>
      <w:r w:rsidR="003F2567">
        <w:rPr>
          <w:rFonts w:asciiTheme="minorHAnsi" w:hAnsiTheme="minorHAnsi" w:cstheme="minorHAnsi"/>
          <w:sz w:val="22"/>
          <w:szCs w:val="22"/>
          <w:lang w:val="en-GB"/>
        </w:rPr>
        <w:t>through p</w:t>
      </w:r>
      <w:r w:rsidR="001140FA">
        <w:rPr>
          <w:rFonts w:asciiTheme="minorHAnsi" w:hAnsiTheme="minorHAnsi" w:cstheme="minorHAnsi"/>
          <w:sz w:val="22"/>
          <w:szCs w:val="22"/>
          <w:lang w:val="en-GB"/>
        </w:rPr>
        <w:t>articipation in</w:t>
      </w:r>
      <w:r>
        <w:rPr>
          <w:rFonts w:asciiTheme="minorHAnsi" w:hAnsiTheme="minorHAnsi" w:cstheme="minorHAnsi"/>
          <w:sz w:val="22"/>
          <w:szCs w:val="22"/>
          <w:lang w:val="en-GB"/>
        </w:rPr>
        <w:t xml:space="preserve"> the programme</w:t>
      </w:r>
      <w:r w:rsidR="00F30FB4">
        <w:rPr>
          <w:rFonts w:asciiTheme="minorHAnsi" w:hAnsiTheme="minorHAnsi" w:cstheme="minorHAnsi"/>
          <w:sz w:val="22"/>
          <w:szCs w:val="22"/>
          <w:lang w:val="en-GB"/>
        </w:rPr>
        <w:t>.</w:t>
      </w:r>
      <w:r w:rsidR="008D449D">
        <w:rPr>
          <w:rFonts w:asciiTheme="minorHAnsi" w:hAnsiTheme="minorHAnsi" w:cstheme="minorHAnsi"/>
          <w:sz w:val="22"/>
          <w:szCs w:val="22"/>
          <w:lang w:val="en-GB"/>
        </w:rPr>
        <w:t xml:space="preserve"> The terms also reflect</w:t>
      </w:r>
      <w:r>
        <w:rPr>
          <w:rFonts w:asciiTheme="minorHAnsi" w:hAnsiTheme="minorHAnsi" w:cstheme="minorHAnsi"/>
          <w:sz w:val="22"/>
          <w:szCs w:val="22"/>
          <w:lang w:val="en-GB"/>
        </w:rPr>
        <w:t xml:space="preserve"> the varied </w:t>
      </w:r>
      <w:r w:rsidR="008D449D">
        <w:rPr>
          <w:rFonts w:asciiTheme="minorHAnsi" w:hAnsiTheme="minorHAnsi" w:cstheme="minorHAnsi"/>
          <w:sz w:val="22"/>
          <w:szCs w:val="22"/>
          <w:lang w:val="en-GB"/>
        </w:rPr>
        <w:t>careers</w:t>
      </w:r>
      <w:r>
        <w:rPr>
          <w:rFonts w:asciiTheme="minorHAnsi" w:hAnsiTheme="minorHAnsi" w:cstheme="minorHAnsi"/>
          <w:sz w:val="22"/>
          <w:szCs w:val="22"/>
          <w:lang w:val="en-GB"/>
        </w:rPr>
        <w:t xml:space="preserve"> that</w:t>
      </w:r>
      <w:r w:rsidR="008D449D">
        <w:rPr>
          <w:rFonts w:asciiTheme="minorHAnsi" w:hAnsiTheme="minorHAnsi" w:cstheme="minorHAnsi"/>
          <w:sz w:val="22"/>
          <w:szCs w:val="22"/>
          <w:lang w:val="en-GB"/>
        </w:rPr>
        <w:t xml:space="preserve"> that</w:t>
      </w:r>
      <w:r w:rsidR="00487518">
        <w:rPr>
          <w:rFonts w:asciiTheme="minorHAnsi" w:hAnsiTheme="minorHAnsi" w:cstheme="minorHAnsi"/>
          <w:sz w:val="22"/>
          <w:szCs w:val="22"/>
          <w:lang w:val="en-GB"/>
        </w:rPr>
        <w:t xml:space="preserve"> may be open to</w:t>
      </w:r>
      <w:r>
        <w:rPr>
          <w:rFonts w:asciiTheme="minorHAnsi" w:hAnsiTheme="minorHAnsi" w:cstheme="minorHAnsi"/>
          <w:sz w:val="22"/>
          <w:szCs w:val="22"/>
          <w:lang w:val="en-GB"/>
        </w:rPr>
        <w:t xml:space="preserve"> graduates of the programme</w:t>
      </w:r>
      <w:r w:rsidR="00487518">
        <w:rPr>
          <w:rFonts w:asciiTheme="minorHAnsi" w:hAnsiTheme="minorHAnsi" w:cstheme="minorHAnsi"/>
          <w:sz w:val="22"/>
          <w:szCs w:val="22"/>
          <w:lang w:val="en-GB"/>
        </w:rPr>
        <w:t>.</w:t>
      </w:r>
    </w:p>
    <w:p w14:paraId="2D2D6D65" w14:textId="77777777" w:rsidR="006F6437" w:rsidRDefault="006F6437" w:rsidP="006F6437">
      <w:pPr>
        <w:pStyle w:val="Default"/>
        <w:spacing w:line="276" w:lineRule="auto"/>
        <w:rPr>
          <w:rFonts w:asciiTheme="minorHAnsi" w:hAnsiTheme="minorHAnsi" w:cstheme="minorHAnsi"/>
          <w:sz w:val="22"/>
          <w:szCs w:val="22"/>
          <w:lang w:val="en-GB"/>
        </w:rPr>
      </w:pPr>
    </w:p>
    <w:p w14:paraId="42CA7D2E" w14:textId="1E53D40D" w:rsidR="006F6437" w:rsidRDefault="006F6437" w:rsidP="006F6437">
      <w:pPr>
        <w:pStyle w:val="Default"/>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panel </w:t>
      </w:r>
      <w:proofErr w:type="gramStart"/>
      <w:r>
        <w:rPr>
          <w:rFonts w:asciiTheme="minorHAnsi" w:hAnsiTheme="minorHAnsi" w:cstheme="minorHAnsi"/>
          <w:sz w:val="22"/>
          <w:szCs w:val="22"/>
          <w:lang w:val="en-GB"/>
        </w:rPr>
        <w:t>is in agreement</w:t>
      </w:r>
      <w:proofErr w:type="gramEnd"/>
      <w:r>
        <w:rPr>
          <w:rFonts w:asciiTheme="minorHAnsi" w:hAnsiTheme="minorHAnsi" w:cstheme="minorHAnsi"/>
          <w:sz w:val="22"/>
          <w:szCs w:val="22"/>
          <w:lang w:val="en-GB"/>
        </w:rPr>
        <w:t xml:space="preserve"> that the award type and programme title are appropriate for the proposed programme.</w:t>
      </w:r>
    </w:p>
    <w:p w14:paraId="41E3E0AB" w14:textId="77777777" w:rsidR="00ED5FAD" w:rsidRDefault="00ED5FAD" w:rsidP="006F6437">
      <w:pPr>
        <w:pStyle w:val="Default"/>
        <w:spacing w:line="276" w:lineRule="auto"/>
        <w:rPr>
          <w:rFonts w:asciiTheme="minorHAnsi" w:hAnsiTheme="minorHAnsi" w:cstheme="minorHAnsi"/>
          <w:sz w:val="22"/>
          <w:szCs w:val="22"/>
          <w:lang w:val="en-GB"/>
        </w:rPr>
      </w:pPr>
    </w:p>
    <w:p w14:paraId="4A0DB69A" w14:textId="77777777" w:rsidR="008622FB" w:rsidRDefault="008622FB" w:rsidP="008622FB">
      <w:r>
        <w:t>The panel is satisfied that the criterion has been met.</w:t>
      </w:r>
    </w:p>
    <w:p w14:paraId="02D5403B" w14:textId="77777777" w:rsidR="008622FB" w:rsidRPr="008622FB" w:rsidRDefault="008622FB" w:rsidP="006F6437">
      <w:pPr>
        <w:pStyle w:val="Default"/>
        <w:spacing w:line="276" w:lineRule="auto"/>
        <w:rPr>
          <w:rFonts w:asciiTheme="minorHAnsi" w:hAnsiTheme="minorHAnsi" w:cstheme="minorHAnsi"/>
          <w:sz w:val="22"/>
          <w:szCs w:val="22"/>
        </w:rPr>
      </w:pPr>
    </w:p>
    <w:p w14:paraId="6D311E1B" w14:textId="77777777" w:rsidR="006F6437" w:rsidRDefault="006F6437" w:rsidP="006F6437">
      <w:pPr>
        <w:pStyle w:val="Default"/>
        <w:spacing w:line="276" w:lineRule="auto"/>
        <w:jc w:val="both"/>
        <w:rPr>
          <w:rFonts w:asciiTheme="minorHAnsi" w:hAnsiTheme="minorHAnsi" w:cstheme="minorHAnsi"/>
          <w:sz w:val="22"/>
          <w:szCs w:val="22"/>
          <w:lang w:val="en-GB"/>
        </w:rPr>
      </w:pPr>
    </w:p>
    <w:p w14:paraId="11A35DE5" w14:textId="77777777" w:rsidR="00F423D2" w:rsidRPr="006F6437" w:rsidRDefault="00F423D2" w:rsidP="00F1066D">
      <w:pPr>
        <w:rPr>
          <w:lang w:val="en-GB"/>
        </w:rPr>
      </w:pPr>
    </w:p>
    <w:p w14:paraId="3B6A7C42" w14:textId="77777777" w:rsidR="00B63493" w:rsidRDefault="00BC1208" w:rsidP="00F1066D">
      <w:r>
        <w:br w:type="page"/>
      </w:r>
    </w:p>
    <w:p w14:paraId="7F2DBBF3" w14:textId="77777777" w:rsidR="00B63493" w:rsidRPr="003546AE" w:rsidRDefault="00BC1208" w:rsidP="0048373B">
      <w:pPr>
        <w:pStyle w:val="Criterion"/>
        <w:ind w:left="1134" w:hanging="1134"/>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44" w:type="dxa"/>
        <w:tblInd w:w="-5" w:type="dxa"/>
        <w:tblLook w:val="04A0" w:firstRow="1" w:lastRow="0" w:firstColumn="1" w:lastColumn="0" w:noHBand="0" w:noVBand="1"/>
      </w:tblPr>
      <w:tblGrid>
        <w:gridCol w:w="2520"/>
        <w:gridCol w:w="1296"/>
        <w:gridCol w:w="5177"/>
        <w:gridCol w:w="51"/>
      </w:tblGrid>
      <w:tr w:rsidR="00F060AB" w:rsidRPr="003546AE" w14:paraId="34677F5E" w14:textId="77777777" w:rsidTr="001508F4">
        <w:trPr>
          <w:trHeight w:val="5945"/>
        </w:trPr>
        <w:tc>
          <w:tcPr>
            <w:tcW w:w="9044" w:type="dxa"/>
            <w:gridSpan w:val="4"/>
            <w:shd w:val="clear" w:color="auto" w:fill="D9E2F3" w:themeFill="accent1" w:themeFillTint="33"/>
          </w:tcPr>
          <w:p w14:paraId="18906087" w14:textId="77777777" w:rsidR="00B63493"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development of the programme and the intended programme learning outcomes has sought out and </w:t>
            </w:r>
            <w:proofErr w:type="gramStart"/>
            <w:r w:rsidRPr="003546AE">
              <w:rPr>
                <w:rFonts w:eastAsia="Times New Roman" w:cstheme="minorHAnsi"/>
                <w:sz w:val="20"/>
                <w:szCs w:val="20"/>
              </w:rPr>
              <w:t>taken into account</w:t>
            </w:r>
            <w:proofErr w:type="gramEnd"/>
            <w:r w:rsidRPr="003546AE">
              <w:rPr>
                <w:rFonts w:eastAsia="Times New Roman" w:cstheme="minorHAnsi"/>
                <w:sz w:val="20"/>
                <w:szCs w:val="20"/>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5"/>
            </w:r>
          </w:p>
          <w:p w14:paraId="75D3C945" w14:textId="77777777" w:rsidR="00B63493"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w:t>
            </w:r>
            <w:proofErr w:type="gramStart"/>
            <w:r w:rsidRPr="003546AE">
              <w:rPr>
                <w:rFonts w:eastAsia="Times New Roman" w:cstheme="minorHAnsi"/>
                <w:sz w:val="20"/>
                <w:szCs w:val="20"/>
              </w:rPr>
              <w:t xml:space="preserve">researched;   </w:t>
            </w:r>
            <w:proofErr w:type="gramEnd"/>
            <w:r w:rsidRPr="003546AE">
              <w:rPr>
                <w:rFonts w:eastAsia="Times New Roman" w:cstheme="minorHAnsi"/>
                <w:sz w:val="20"/>
                <w:szCs w:val="20"/>
              </w:rPr>
              <w:t xml:space="preserve">considering the programme aims and objectives and minimum intended programme (and, where applicable, modular) learning outcomes. </w:t>
            </w:r>
          </w:p>
          <w:p w14:paraId="58DD5F0A" w14:textId="77777777" w:rsidR="00B63493"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B63493" w:rsidRPr="003546AE" w:rsidRDefault="00BC1208"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B63493"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support for the introduction of the programme (such as from employers, or professional, regulatory or statutory bodies).</w:t>
            </w:r>
          </w:p>
          <w:p w14:paraId="457C8873" w14:textId="77777777" w:rsidR="00B63493"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6"/>
            </w:r>
            <w:r w:rsidRPr="003546AE">
              <w:rPr>
                <w:rFonts w:eastAsia="Times New Roman" w:cstheme="minorHAnsi"/>
                <w:sz w:val="20"/>
                <w:szCs w:val="20"/>
              </w:rPr>
              <w:t xml:space="preserve"> of learner demand for the programme.</w:t>
            </w:r>
          </w:p>
          <w:p w14:paraId="558B86AF" w14:textId="77777777" w:rsidR="00B63493"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7"/>
            </w:r>
            <w:r w:rsidRPr="003546AE">
              <w:rPr>
                <w:rFonts w:eastAsia="Times New Roman" w:cstheme="minorHAnsi"/>
                <w:sz w:val="20"/>
                <w:szCs w:val="20"/>
              </w:rPr>
              <w:t>.</w:t>
            </w:r>
          </w:p>
          <w:p w14:paraId="64BAB86C" w14:textId="77777777" w:rsidR="00B63493" w:rsidRPr="003546AE" w:rsidRDefault="00BC1208"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8"/>
            </w:r>
            <w:r w:rsidRPr="003546AE">
              <w:rPr>
                <w:rFonts w:eastAsia="Times New Roman" w:cstheme="minorHAnsi"/>
                <w:color w:val="000000"/>
                <w:sz w:val="20"/>
                <w:szCs w:val="20"/>
              </w:rPr>
              <w:t xml:space="preserve"> </w:t>
            </w:r>
          </w:p>
          <w:p w14:paraId="6A41E0B2" w14:textId="77777777" w:rsidR="00B63493"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B63493"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B63493"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B63493" w:rsidRPr="003546AE" w:rsidRDefault="00B63493" w:rsidP="00302DC7">
            <w:pPr>
              <w:ind w:left="720"/>
              <w:contextualSpacing/>
              <w:rPr>
                <w:rFonts w:eastAsia="Times New Roman" w:cstheme="minorHAnsi"/>
              </w:rPr>
            </w:pPr>
          </w:p>
        </w:tc>
      </w:tr>
      <w:tr w:rsidR="00F060AB" w:rsidRPr="003546AE" w14:paraId="6A2BE7D9" w14:textId="77777777" w:rsidTr="001508F4">
        <w:trPr>
          <w:gridAfter w:val="1"/>
          <w:wAfter w:w="51" w:type="dxa"/>
          <w:trHeight w:val="736"/>
        </w:trPr>
        <w:tc>
          <w:tcPr>
            <w:tcW w:w="2520" w:type="dxa"/>
            <w:shd w:val="clear" w:color="auto" w:fill="D9E2F3" w:themeFill="accent1" w:themeFillTint="33"/>
          </w:tcPr>
          <w:p w14:paraId="018DF911" w14:textId="5F14E943"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6" w:type="dxa"/>
            <w:shd w:val="clear" w:color="auto" w:fill="D9E2F3" w:themeFill="accent1" w:themeFillTint="33"/>
          </w:tcPr>
          <w:p w14:paraId="3E98B254"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77" w:type="dxa"/>
            <w:shd w:val="clear" w:color="auto" w:fill="D9E2F3" w:themeFill="accent1" w:themeFillTint="33"/>
          </w:tcPr>
          <w:p w14:paraId="02FE205B"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172C26C" w14:textId="77777777" w:rsidTr="001508F4">
        <w:trPr>
          <w:gridAfter w:val="1"/>
          <w:wAfter w:w="51" w:type="dxa"/>
          <w:trHeight w:val="745"/>
        </w:trPr>
        <w:tc>
          <w:tcPr>
            <w:tcW w:w="2520" w:type="dxa"/>
            <w:shd w:val="clear" w:color="auto" w:fill="FFFFFF" w:themeFill="background1"/>
          </w:tcPr>
          <w:p w14:paraId="7B63FF5A" w14:textId="77777777" w:rsidR="00B63493" w:rsidRDefault="004451E4"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56AA47DF" w14:textId="258AA9F4" w:rsidR="004451E4" w:rsidRPr="0033092E" w:rsidRDefault="004451E4" w:rsidP="00302DC7">
            <w:pPr>
              <w:contextualSpacing/>
              <w:rPr>
                <w:rFonts w:eastAsia="Times New Roman" w:cstheme="minorHAnsi"/>
                <w:bCs/>
                <w:sz w:val="20"/>
                <w:szCs w:val="20"/>
              </w:rPr>
            </w:pPr>
          </w:p>
        </w:tc>
        <w:tc>
          <w:tcPr>
            <w:tcW w:w="1296" w:type="dxa"/>
            <w:shd w:val="clear" w:color="auto" w:fill="FFFFFF" w:themeFill="background1"/>
          </w:tcPr>
          <w:p w14:paraId="5D9424D4" w14:textId="385FD068" w:rsidR="00B63493" w:rsidRPr="003546AE" w:rsidRDefault="004451E4" w:rsidP="00302DC7">
            <w:pPr>
              <w:contextualSpacing/>
              <w:rPr>
                <w:rFonts w:eastAsia="Times New Roman" w:cstheme="minorHAnsi"/>
                <w:sz w:val="20"/>
                <w:szCs w:val="20"/>
              </w:rPr>
            </w:pPr>
            <w:r>
              <w:rPr>
                <w:rFonts w:eastAsia="Times New Roman" w:cstheme="minorHAnsi"/>
                <w:sz w:val="20"/>
                <w:szCs w:val="20"/>
              </w:rPr>
              <w:t>Yes</w:t>
            </w:r>
          </w:p>
        </w:tc>
        <w:tc>
          <w:tcPr>
            <w:tcW w:w="5177" w:type="dxa"/>
            <w:shd w:val="clear" w:color="auto" w:fill="FFFFFF" w:themeFill="background1"/>
          </w:tcPr>
          <w:p w14:paraId="1755CBA9" w14:textId="5990C513" w:rsidR="00B63493" w:rsidRPr="003546AE" w:rsidRDefault="00B63493" w:rsidP="00302DC7">
            <w:pPr>
              <w:contextualSpacing/>
              <w:rPr>
                <w:rFonts w:eastAsia="Times New Roman" w:cstheme="minorHAnsi"/>
                <w:sz w:val="20"/>
                <w:szCs w:val="20"/>
              </w:rPr>
            </w:pPr>
          </w:p>
        </w:tc>
      </w:tr>
      <w:tr w:rsidR="00F060AB" w:rsidRPr="003546AE" w14:paraId="281EE2C2" w14:textId="77777777" w:rsidTr="001508F4">
        <w:trPr>
          <w:gridAfter w:val="1"/>
          <w:wAfter w:w="51" w:type="dxa"/>
          <w:trHeight w:val="984"/>
        </w:trPr>
        <w:tc>
          <w:tcPr>
            <w:tcW w:w="2520" w:type="dxa"/>
            <w:shd w:val="clear" w:color="auto" w:fill="FFFFFF" w:themeFill="background1"/>
          </w:tcPr>
          <w:p w14:paraId="30C184FF" w14:textId="03356DDB" w:rsidR="00B63493" w:rsidRPr="0033092E" w:rsidRDefault="004451E4"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296" w:type="dxa"/>
            <w:shd w:val="clear" w:color="auto" w:fill="FFFFFF" w:themeFill="background1"/>
          </w:tcPr>
          <w:p w14:paraId="0B17E7A2" w14:textId="0A67286D" w:rsidR="00B63493" w:rsidRPr="003546AE" w:rsidRDefault="004451E4" w:rsidP="00302DC7">
            <w:pPr>
              <w:contextualSpacing/>
              <w:rPr>
                <w:rFonts w:eastAsia="Times New Roman" w:cstheme="minorHAnsi"/>
                <w:sz w:val="20"/>
                <w:szCs w:val="20"/>
              </w:rPr>
            </w:pPr>
            <w:r>
              <w:rPr>
                <w:rFonts w:eastAsia="Times New Roman" w:cstheme="minorHAnsi"/>
                <w:sz w:val="20"/>
                <w:szCs w:val="20"/>
              </w:rPr>
              <w:t>Yes</w:t>
            </w:r>
          </w:p>
        </w:tc>
        <w:tc>
          <w:tcPr>
            <w:tcW w:w="5177" w:type="dxa"/>
            <w:shd w:val="clear" w:color="auto" w:fill="FFFFFF" w:themeFill="background1"/>
          </w:tcPr>
          <w:p w14:paraId="3CC7ACDA" w14:textId="77777777" w:rsidR="00B63493" w:rsidRDefault="00B63493" w:rsidP="00302DC7">
            <w:pPr>
              <w:contextualSpacing/>
              <w:rPr>
                <w:rFonts w:eastAsia="Times New Roman" w:cstheme="minorHAnsi"/>
                <w:sz w:val="20"/>
                <w:szCs w:val="20"/>
              </w:rPr>
            </w:pPr>
          </w:p>
          <w:p w14:paraId="3009AB1F" w14:textId="77777777" w:rsidR="00B63493" w:rsidRDefault="00B63493" w:rsidP="00302DC7">
            <w:pPr>
              <w:contextualSpacing/>
              <w:rPr>
                <w:rFonts w:eastAsia="Times New Roman" w:cstheme="minorHAnsi"/>
                <w:sz w:val="20"/>
                <w:szCs w:val="20"/>
              </w:rPr>
            </w:pPr>
          </w:p>
          <w:p w14:paraId="748D119F" w14:textId="77777777" w:rsidR="00B63493" w:rsidRDefault="00B63493" w:rsidP="00302DC7">
            <w:pPr>
              <w:contextualSpacing/>
              <w:rPr>
                <w:rFonts w:eastAsia="Times New Roman" w:cstheme="minorHAnsi"/>
                <w:sz w:val="20"/>
                <w:szCs w:val="20"/>
              </w:rPr>
            </w:pPr>
          </w:p>
          <w:p w14:paraId="2F1DDFC9" w14:textId="7DF67FAD" w:rsidR="00B63493" w:rsidRPr="003546AE" w:rsidRDefault="00B63493" w:rsidP="00302DC7">
            <w:pPr>
              <w:contextualSpacing/>
              <w:rPr>
                <w:rFonts w:eastAsia="Times New Roman" w:cstheme="minorHAnsi"/>
                <w:sz w:val="20"/>
                <w:szCs w:val="20"/>
              </w:rPr>
            </w:pPr>
          </w:p>
        </w:tc>
      </w:tr>
    </w:tbl>
    <w:p w14:paraId="5CA0ECFC" w14:textId="77777777" w:rsidR="00B63493" w:rsidRPr="003546AE" w:rsidRDefault="00B63493" w:rsidP="00F060AB"/>
    <w:p w14:paraId="352F1C50" w14:textId="77777777" w:rsidR="006106D9" w:rsidRDefault="00221205" w:rsidP="00F060AB">
      <w:r w:rsidRPr="003546AE">
        <w:t>The</w:t>
      </w:r>
      <w:r>
        <w:t xml:space="preserve"> panel is satisfied that the</w:t>
      </w:r>
      <w:r w:rsidRPr="003546AE">
        <w:t xml:space="preserve"> programme concept, implementation strategy, and its interpretation of QQI awards standards are well informed and soundly based</w:t>
      </w:r>
      <w:r w:rsidR="006106D9">
        <w:t>.</w:t>
      </w:r>
    </w:p>
    <w:p w14:paraId="6BC0A64F" w14:textId="4A100419" w:rsidR="005229E4" w:rsidRDefault="0040458F" w:rsidP="00F060AB">
      <w:r>
        <w:t>DBS informed th</w:t>
      </w:r>
      <w:r w:rsidR="00E812FD">
        <w:t>e</w:t>
      </w:r>
      <w:r>
        <w:t xml:space="preserve"> panel that the college had identified a clear need for </w:t>
      </w:r>
      <w:r w:rsidR="001140FA">
        <w:t xml:space="preserve">the type of </w:t>
      </w:r>
      <w:proofErr w:type="gramStart"/>
      <w:r w:rsidR="00BF6DFB">
        <w:t>programme</w:t>
      </w:r>
      <w:r w:rsidR="00A7297E">
        <w:t xml:space="preserve"> </w:t>
      </w:r>
      <w:r w:rsidR="001140FA">
        <w:t xml:space="preserve"> proposed</w:t>
      </w:r>
      <w:proofErr w:type="gramEnd"/>
      <w:r w:rsidR="001140FA">
        <w:t xml:space="preserve">, one </w:t>
      </w:r>
      <w:r w:rsidR="00A7297E">
        <w:t>which was</w:t>
      </w:r>
      <w:r w:rsidR="00BF6DFB">
        <w:t xml:space="preserve"> centred on </w:t>
      </w:r>
      <w:r w:rsidR="00E46B16">
        <w:t xml:space="preserve">developing the </w:t>
      </w:r>
      <w:r w:rsidR="00A7297E">
        <w:t>skills and attributes require</w:t>
      </w:r>
      <w:r w:rsidR="00E812FD">
        <w:t>d to be successfully employed</w:t>
      </w:r>
      <w:r w:rsidR="00A7297E">
        <w:t xml:space="preserve"> in the area of trading and investing </w:t>
      </w:r>
      <w:r w:rsidR="00B42BEB">
        <w:t>within the broader</w:t>
      </w:r>
      <w:r w:rsidR="00A7297E">
        <w:t xml:space="preserve"> financial service sector.</w:t>
      </w:r>
      <w:r w:rsidR="00B42BEB">
        <w:t xml:space="preserve"> </w:t>
      </w:r>
      <w:r w:rsidR="00313AAE">
        <w:t xml:space="preserve">In the first </w:t>
      </w:r>
      <w:r w:rsidR="00313AAE">
        <w:lastRenderedPageBreak/>
        <w:t xml:space="preserve">instance, the </w:t>
      </w:r>
      <w:r w:rsidR="00DD561D">
        <w:t xml:space="preserve">college had noted that, within their own learner cohort in undergraduate programmes in accounting and finance, </w:t>
      </w:r>
      <w:r w:rsidR="00597646">
        <w:t xml:space="preserve">up to 40% of learners had chosen </w:t>
      </w:r>
      <w:r w:rsidR="002B140E">
        <w:t xml:space="preserve">topics in trading and investing for their capstone projects. This pointed to </w:t>
      </w:r>
      <w:r w:rsidR="00D668D4">
        <w:t xml:space="preserve">a strong </w:t>
      </w:r>
      <w:r w:rsidR="002B140E">
        <w:t>interest</w:t>
      </w:r>
      <w:r w:rsidR="001B1184">
        <w:t xml:space="preserve"> by learners</w:t>
      </w:r>
      <w:r w:rsidR="008C0F86">
        <w:t xml:space="preserve"> in</w:t>
      </w:r>
      <w:r w:rsidR="00BF5066">
        <w:t xml:space="preserve"> this</w:t>
      </w:r>
      <w:r w:rsidR="007556CE">
        <w:t xml:space="preserve"> </w:t>
      </w:r>
      <w:r w:rsidR="001140FA">
        <w:t>d</w:t>
      </w:r>
      <w:r w:rsidR="00453C00">
        <w:t>iscipline</w:t>
      </w:r>
      <w:r w:rsidR="007556CE">
        <w:t xml:space="preserve"> -</w:t>
      </w:r>
      <w:r w:rsidR="00562C72">
        <w:t xml:space="preserve"> as well as</w:t>
      </w:r>
      <w:r w:rsidR="00164740">
        <w:t xml:space="preserve"> learners from</w:t>
      </w:r>
      <w:r w:rsidR="00562C72">
        <w:t xml:space="preserve"> other disciplines</w:t>
      </w:r>
      <w:r w:rsidR="00164740">
        <w:t xml:space="preserve"> such as computing and finance</w:t>
      </w:r>
      <w:r w:rsidR="00BF5066">
        <w:t xml:space="preserve"> </w:t>
      </w:r>
      <w:r w:rsidR="007556CE">
        <w:t>-</w:t>
      </w:r>
      <w:r w:rsidR="002B140E">
        <w:t xml:space="preserve"> </w:t>
      </w:r>
      <w:r w:rsidR="006C5AB5">
        <w:t>which might be</w:t>
      </w:r>
      <w:r w:rsidR="001B1184">
        <w:t xml:space="preserve"> served</w:t>
      </w:r>
      <w:r w:rsidR="006C5AB5">
        <w:t xml:space="preserve"> by offering a postgraduate</w:t>
      </w:r>
      <w:r w:rsidR="00CF0CEB">
        <w:t xml:space="preserve"> </w:t>
      </w:r>
      <w:r w:rsidR="005229E4">
        <w:t>degree</w:t>
      </w:r>
      <w:r w:rsidR="006C5AB5">
        <w:t xml:space="preserve"> </w:t>
      </w:r>
      <w:r w:rsidR="00453C00">
        <w:t>on the topics</w:t>
      </w:r>
      <w:r w:rsidR="00CF0CEB">
        <w:t xml:space="preserve"> and provide a clear progression path for those interested</w:t>
      </w:r>
      <w:r w:rsidR="004D2BFC">
        <w:t xml:space="preserve"> in this field.</w:t>
      </w:r>
    </w:p>
    <w:p w14:paraId="64A3A048" w14:textId="13BF0B5F" w:rsidR="00174CA7" w:rsidRDefault="00174CA7" w:rsidP="00F060AB">
      <w:pPr>
        <w:rPr>
          <w:rFonts w:ascii="Calibri" w:eastAsia="Calibri" w:hAnsi="Calibri" w:cs="Calibri"/>
        </w:rPr>
      </w:pPr>
      <w:r>
        <w:t>Research undertaken by the team showed that there was only a small number</w:t>
      </w:r>
      <w:r w:rsidR="008A71A0">
        <w:t xml:space="preserve"> of </w:t>
      </w:r>
      <w:r w:rsidR="008A71A0">
        <w:rPr>
          <w:rFonts w:ascii="Calibri" w:eastAsia="Calibri" w:hAnsi="Calibri" w:cs="Calibri"/>
        </w:rPr>
        <w:t xml:space="preserve">programmes offered by other Irish providers specifically </w:t>
      </w:r>
      <w:r w:rsidR="004D2BFC">
        <w:rPr>
          <w:rFonts w:ascii="Calibri" w:eastAsia="Calibri" w:hAnsi="Calibri" w:cs="Calibri"/>
        </w:rPr>
        <w:t>offering programmes in</w:t>
      </w:r>
      <w:r w:rsidR="008A71A0">
        <w:rPr>
          <w:rFonts w:ascii="Calibri" w:eastAsia="Calibri" w:hAnsi="Calibri" w:cs="Calibri"/>
        </w:rPr>
        <w:t xml:space="preserve"> trading and investing as their primary objective</w:t>
      </w:r>
      <w:r w:rsidR="007E18DE">
        <w:rPr>
          <w:rFonts w:ascii="Calibri" w:eastAsia="Calibri" w:hAnsi="Calibri" w:cs="Calibri"/>
        </w:rPr>
        <w:t xml:space="preserve">; a programme dedicated to this area would therefore provide a clear point of difference </w:t>
      </w:r>
      <w:r w:rsidR="00095C2A">
        <w:rPr>
          <w:rFonts w:ascii="Calibri" w:eastAsia="Calibri" w:hAnsi="Calibri" w:cs="Calibri"/>
        </w:rPr>
        <w:t>for DBS.</w:t>
      </w:r>
      <w:r w:rsidR="00281D0E">
        <w:rPr>
          <w:rFonts w:ascii="Calibri" w:eastAsia="Calibri" w:hAnsi="Calibri" w:cs="Calibri"/>
        </w:rPr>
        <w:t xml:space="preserve"> (See </w:t>
      </w:r>
      <w:r w:rsidR="00D81D99">
        <w:rPr>
          <w:rFonts w:ascii="Calibri" w:eastAsia="Calibri" w:hAnsi="Calibri" w:cs="Calibri"/>
        </w:rPr>
        <w:t>Table 2.6, page 34 of the programme document for reference).</w:t>
      </w:r>
    </w:p>
    <w:p w14:paraId="3D40FDDB" w14:textId="78356043" w:rsidR="00D12511" w:rsidRDefault="00BA2A66" w:rsidP="00D12511">
      <w:pPr>
        <w:rPr>
          <w:rFonts w:ascii="Calibri" w:eastAsia="Calibri" w:hAnsi="Calibri" w:cs="Calibri"/>
        </w:rPr>
      </w:pPr>
      <w:r>
        <w:rPr>
          <w:rFonts w:ascii="Calibri" w:hAnsi="Calibri" w:cs="Calibri"/>
        </w:rPr>
        <w:t>The DBS team advised the panel that there had been a high degree of i</w:t>
      </w:r>
      <w:r w:rsidRPr="00744F0A">
        <w:rPr>
          <w:rFonts w:ascii="Calibri" w:hAnsi="Calibri" w:cs="Calibri"/>
        </w:rPr>
        <w:t>nvolvement of employers and practitioners in the design of a vocationally oriented programme</w:t>
      </w:r>
      <w:r>
        <w:rPr>
          <w:rFonts w:ascii="Calibri" w:hAnsi="Calibri" w:cs="Calibri"/>
        </w:rPr>
        <w:t xml:space="preserve"> in trading and investing.  An initial survey was conducted with experts in the sector </w:t>
      </w:r>
      <w:r>
        <w:rPr>
          <w:rFonts w:ascii="Calibri" w:eastAsia="Calibri" w:hAnsi="Calibri" w:cs="Calibri"/>
        </w:rPr>
        <w:t>who expressed their support for the introduction of the proposed programme. The DBS team stated that, following this initial contact with industry stakeholders, the team continuously consulted stakeholders, taking on board feedback as the indicative content was being developed.  This involvement and feedback helped to</w:t>
      </w:r>
      <w:r w:rsidR="00A60D3C">
        <w:rPr>
          <w:rFonts w:ascii="Calibri" w:eastAsia="Calibri" w:hAnsi="Calibri" w:cs="Calibri"/>
        </w:rPr>
        <w:t xml:space="preserve"> shape</w:t>
      </w:r>
      <w:r>
        <w:rPr>
          <w:rFonts w:ascii="Calibri" w:eastAsia="Calibri" w:hAnsi="Calibri" w:cs="Calibri"/>
        </w:rPr>
        <w:t xml:space="preserve"> the overall approach taken to the curriculum development and teaching methods proposed</w:t>
      </w:r>
      <w:r w:rsidR="00B604A6">
        <w:rPr>
          <w:rFonts w:ascii="Calibri" w:eastAsia="Calibri" w:hAnsi="Calibri" w:cs="Calibri"/>
        </w:rPr>
        <w:t>. It also helped to refine</w:t>
      </w:r>
      <w:r>
        <w:rPr>
          <w:rFonts w:ascii="Calibri" w:eastAsia="Calibri" w:hAnsi="Calibri" w:cs="Calibri"/>
        </w:rPr>
        <w:t xml:space="preserve"> DBS’s understanding of the desired graduate attributes which include:</w:t>
      </w:r>
    </w:p>
    <w:p w14:paraId="0FAA8114" w14:textId="6BE7F8CF" w:rsidR="00BA2A66" w:rsidRPr="00D12511" w:rsidRDefault="00BA2A66" w:rsidP="009D0E48">
      <w:pPr>
        <w:pStyle w:val="ListParagraph"/>
        <w:numPr>
          <w:ilvl w:val="0"/>
          <w:numId w:val="32"/>
        </w:numPr>
        <w:rPr>
          <w:rFonts w:ascii="Calibri" w:eastAsia="Calibri" w:hAnsi="Calibri" w:cs="Calibri"/>
        </w:rPr>
      </w:pPr>
      <w:r w:rsidRPr="00D12511">
        <w:rPr>
          <w:rFonts w:ascii="Calibri" w:eastAsia="Calibri" w:hAnsi="Calibri" w:cs="Calibri"/>
        </w:rPr>
        <w:t>Proficient at building relationships and able to work with people at all levels.</w:t>
      </w:r>
    </w:p>
    <w:p w14:paraId="1B269DC1" w14:textId="14DFD92F" w:rsidR="00BA2A66" w:rsidRPr="00827932" w:rsidRDefault="00BA2A66" w:rsidP="009D0E48">
      <w:pPr>
        <w:pStyle w:val="ListParagraph"/>
        <w:numPr>
          <w:ilvl w:val="0"/>
          <w:numId w:val="32"/>
        </w:numPr>
        <w:rPr>
          <w:rFonts w:ascii="Calibri" w:eastAsia="Calibri" w:hAnsi="Calibri" w:cs="Calibri"/>
        </w:rPr>
      </w:pPr>
      <w:r w:rsidRPr="00827932">
        <w:rPr>
          <w:rFonts w:ascii="Calibri" w:eastAsia="Calibri" w:hAnsi="Calibri" w:cs="Calibri"/>
        </w:rPr>
        <w:t>Capable of working well as part of a team as well as individually in a demandin</w:t>
      </w:r>
      <w:r w:rsidR="00446E68">
        <w:rPr>
          <w:rFonts w:ascii="Calibri" w:eastAsia="Calibri" w:hAnsi="Calibri" w:cs="Calibri"/>
        </w:rPr>
        <w:t xml:space="preserve">g </w:t>
      </w:r>
      <w:r w:rsidRPr="00827932">
        <w:rPr>
          <w:rFonts w:ascii="Calibri" w:eastAsia="Calibri" w:hAnsi="Calibri" w:cs="Calibri"/>
        </w:rPr>
        <w:t>environment.</w:t>
      </w:r>
    </w:p>
    <w:p w14:paraId="337EC583" w14:textId="77777777" w:rsidR="00BA2A66" w:rsidRPr="00827932" w:rsidRDefault="00BA2A66" w:rsidP="009D0E48">
      <w:pPr>
        <w:pStyle w:val="ListParagraph"/>
        <w:numPr>
          <w:ilvl w:val="0"/>
          <w:numId w:val="32"/>
        </w:numPr>
        <w:rPr>
          <w:rFonts w:ascii="Calibri" w:eastAsia="Calibri" w:hAnsi="Calibri" w:cs="Calibri"/>
        </w:rPr>
      </w:pPr>
      <w:r w:rsidRPr="00827932">
        <w:rPr>
          <w:rFonts w:ascii="Calibri" w:eastAsia="Calibri" w:hAnsi="Calibri" w:cs="Calibri"/>
        </w:rPr>
        <w:t>Able to manage, organise and lead projects.</w:t>
      </w:r>
    </w:p>
    <w:p w14:paraId="216C089C" w14:textId="77777777" w:rsidR="00BA2A66" w:rsidRPr="00827932" w:rsidRDefault="00BA2A66" w:rsidP="009D0E48">
      <w:pPr>
        <w:pStyle w:val="ListParagraph"/>
        <w:numPr>
          <w:ilvl w:val="0"/>
          <w:numId w:val="32"/>
        </w:numPr>
        <w:rPr>
          <w:rFonts w:ascii="Calibri" w:eastAsia="Calibri" w:hAnsi="Calibri" w:cs="Calibri"/>
        </w:rPr>
      </w:pPr>
      <w:r w:rsidRPr="00827932">
        <w:rPr>
          <w:rFonts w:ascii="Calibri" w:eastAsia="Calibri" w:hAnsi="Calibri" w:cs="Calibri"/>
        </w:rPr>
        <w:t>Critical thinking and problem-solving skills.</w:t>
      </w:r>
    </w:p>
    <w:p w14:paraId="4893103A" w14:textId="77777777" w:rsidR="00BA2A66" w:rsidRPr="00827932" w:rsidRDefault="00BA2A66" w:rsidP="009D0E48">
      <w:pPr>
        <w:pStyle w:val="ListParagraph"/>
        <w:numPr>
          <w:ilvl w:val="0"/>
          <w:numId w:val="32"/>
        </w:numPr>
        <w:rPr>
          <w:rFonts w:ascii="Calibri" w:eastAsia="Calibri" w:hAnsi="Calibri" w:cs="Calibri"/>
        </w:rPr>
      </w:pPr>
      <w:r w:rsidRPr="00827932">
        <w:rPr>
          <w:rFonts w:ascii="Calibri" w:eastAsia="Calibri" w:hAnsi="Calibri" w:cs="Calibri"/>
        </w:rPr>
        <w:t>Able to apply their disciplinary knowledge to real world problems and challenges.</w:t>
      </w:r>
    </w:p>
    <w:p w14:paraId="4CE26CD1" w14:textId="77777777" w:rsidR="00BA2A66" w:rsidRDefault="00BA2A66" w:rsidP="009D0E48">
      <w:pPr>
        <w:pStyle w:val="ListParagraph"/>
        <w:numPr>
          <w:ilvl w:val="0"/>
          <w:numId w:val="32"/>
        </w:numPr>
        <w:rPr>
          <w:rFonts w:ascii="Calibri" w:eastAsia="Calibri" w:hAnsi="Calibri" w:cs="Calibri"/>
        </w:rPr>
      </w:pPr>
      <w:r w:rsidRPr="00827932">
        <w:rPr>
          <w:rFonts w:ascii="Calibri" w:eastAsia="Calibri" w:hAnsi="Calibri" w:cs="Calibri"/>
        </w:rPr>
        <w:t>Capable of gleaning actionable insights from a variety of data types.</w:t>
      </w:r>
    </w:p>
    <w:p w14:paraId="253FCEB0" w14:textId="71387913" w:rsidR="00BA2A66" w:rsidRDefault="00BA2A66" w:rsidP="00BA2A66">
      <w:pPr>
        <w:ind w:right="-304"/>
        <w:rPr>
          <w:rFonts w:ascii="Calibri" w:eastAsia="Calibri" w:hAnsi="Calibri" w:cs="Calibri"/>
        </w:rPr>
      </w:pPr>
      <w:r>
        <w:rPr>
          <w:rFonts w:ascii="Calibri" w:eastAsia="Calibri" w:hAnsi="Calibri" w:cs="Calibri"/>
        </w:rPr>
        <w:t>See Criterion 5 and Criterion 10 for further discussion on these points.</w:t>
      </w:r>
    </w:p>
    <w:p w14:paraId="517D571C" w14:textId="482B1616" w:rsidR="00BA2A66" w:rsidRDefault="00BA2A66" w:rsidP="00BA2A66">
      <w:pPr>
        <w:rPr>
          <w:rFonts w:ascii="Calibri" w:eastAsia="Calibri" w:hAnsi="Calibri" w:cs="Calibri"/>
        </w:rPr>
      </w:pPr>
      <w:r>
        <w:rPr>
          <w:rFonts w:ascii="Calibri" w:eastAsia="Calibri" w:hAnsi="Calibri" w:cs="Calibri"/>
        </w:rPr>
        <w:t xml:space="preserve">Further evidence for the need for the proposed programme had been outlined in The Department of Enterprise Trade and Employment’s </w:t>
      </w:r>
      <w:r w:rsidRPr="00A24AC5">
        <w:rPr>
          <w:rFonts w:ascii="Calibri" w:eastAsia="Calibri" w:hAnsi="Calibri" w:cs="Calibri"/>
          <w:i/>
          <w:iCs/>
        </w:rPr>
        <w:t>Critical Skills Occupation List</w:t>
      </w:r>
      <w:r>
        <w:rPr>
          <w:rFonts w:ascii="Calibri" w:eastAsia="Calibri" w:hAnsi="Calibri" w:cs="Calibri"/>
        </w:rPr>
        <w:t xml:space="preserve"> (2022) which had  identified a range of skills shortages in the Irish economy which continued to show a  high demand for “</w:t>
      </w:r>
      <w:r>
        <w:rPr>
          <w:rFonts w:ascii="Calibri" w:eastAsia="Calibri" w:hAnsi="Calibri" w:cs="Calibri"/>
          <w:i/>
        </w:rPr>
        <w:t>Business and financial project management</w:t>
      </w:r>
      <w:r w:rsidR="0041416A">
        <w:rPr>
          <w:rFonts w:ascii="Calibri" w:eastAsia="Calibri" w:hAnsi="Calibri" w:cs="Calibri"/>
          <w:i/>
        </w:rPr>
        <w:t>,</w:t>
      </w:r>
      <w:r>
        <w:rPr>
          <w:rFonts w:ascii="Calibri" w:eastAsia="Calibri" w:hAnsi="Calibri" w:cs="Calibri"/>
          <w:i/>
        </w:rPr>
        <w:t xml:space="preserve"> professionals specialising in finance &amp; investment analytics, risk analytics, credit, fraud analytics”</w:t>
      </w:r>
      <w:r>
        <w:rPr>
          <w:rFonts w:ascii="Calibri" w:eastAsia="Calibri" w:hAnsi="Calibri" w:cs="Calibri"/>
        </w:rPr>
        <w:t>, which includes the trading and investing sector.</w:t>
      </w:r>
    </w:p>
    <w:p w14:paraId="28B05D24" w14:textId="0B7CE7CB" w:rsidR="002D71E9" w:rsidRDefault="002D71E9" w:rsidP="00BA2A66">
      <w:pPr>
        <w:rPr>
          <w:rFonts w:ascii="Calibri" w:eastAsia="Calibri" w:hAnsi="Calibri" w:cs="Calibri"/>
        </w:rPr>
      </w:pPr>
      <w:r>
        <w:rPr>
          <w:rFonts w:ascii="Calibri" w:eastAsia="Calibri" w:hAnsi="Calibri" w:cs="Calibri"/>
        </w:rPr>
        <w:t xml:space="preserve">The panel commended the DBS team on </w:t>
      </w:r>
      <w:r w:rsidR="00FB5F99">
        <w:rPr>
          <w:rFonts w:ascii="Calibri" w:eastAsia="Calibri" w:hAnsi="Calibri" w:cs="Calibri"/>
        </w:rPr>
        <w:t xml:space="preserve">its </w:t>
      </w:r>
      <w:r w:rsidR="00B12052">
        <w:rPr>
          <w:rFonts w:ascii="Calibri" w:eastAsia="Calibri" w:hAnsi="Calibri" w:cs="Calibri"/>
        </w:rPr>
        <w:t>background research and stakeholder engagement in the development of the proposed programme</w:t>
      </w:r>
      <w:r w:rsidR="002B4D35">
        <w:rPr>
          <w:rFonts w:ascii="Calibri" w:eastAsia="Calibri" w:hAnsi="Calibri" w:cs="Calibri"/>
        </w:rPr>
        <w:t xml:space="preserve"> a</w:t>
      </w:r>
      <w:r w:rsidR="00E456AE">
        <w:rPr>
          <w:rFonts w:ascii="Calibri" w:eastAsia="Calibri" w:hAnsi="Calibri" w:cs="Calibri"/>
        </w:rPr>
        <w:t>nd in the way it was presented in the documentation provided to the panel.</w:t>
      </w:r>
    </w:p>
    <w:p w14:paraId="5D1F94E2" w14:textId="77777777" w:rsidR="004A16D7" w:rsidRDefault="00B12052" w:rsidP="004A16D7">
      <w:pPr>
        <w:rPr>
          <w:rFonts w:ascii="Calibri" w:eastAsia="Calibri" w:hAnsi="Calibri" w:cs="Calibri"/>
          <w:b/>
          <w:bCs/>
        </w:rPr>
      </w:pPr>
      <w:r w:rsidRPr="00B12052">
        <w:rPr>
          <w:rFonts w:ascii="Calibri" w:eastAsia="Calibri" w:hAnsi="Calibri" w:cs="Calibri"/>
          <w:b/>
          <w:bCs/>
        </w:rPr>
        <w:t>Commendation</w:t>
      </w:r>
      <w:r w:rsidR="00005CD7">
        <w:rPr>
          <w:rFonts w:ascii="Calibri" w:eastAsia="Calibri" w:hAnsi="Calibri" w:cs="Calibri"/>
          <w:b/>
          <w:bCs/>
        </w:rPr>
        <w:t xml:space="preserve"> 1</w:t>
      </w:r>
    </w:p>
    <w:p w14:paraId="60BA8297" w14:textId="610A244D" w:rsidR="00875454" w:rsidRPr="004A16D7" w:rsidRDefault="00875454" w:rsidP="004A16D7">
      <w:pPr>
        <w:rPr>
          <w:rFonts w:ascii="Calibri" w:eastAsia="Calibri" w:hAnsi="Calibri" w:cs="Calibri"/>
          <w:b/>
          <w:bCs/>
        </w:rPr>
      </w:pPr>
      <w:r>
        <w:rPr>
          <w:rFonts w:ascii="Calibri" w:hAnsi="Calibri" w:cs="Calibri"/>
          <w:color w:val="242424"/>
          <w:bdr w:val="none" w:sz="0" w:space="0" w:color="auto" w:frame="1"/>
        </w:rPr>
        <w:t xml:space="preserve">The panel </w:t>
      </w:r>
      <w:r w:rsidR="00FB5F99">
        <w:rPr>
          <w:rFonts w:ascii="Calibri" w:hAnsi="Calibri" w:cs="Calibri"/>
          <w:color w:val="242424"/>
          <w:bdr w:val="none" w:sz="0" w:space="0" w:color="auto" w:frame="1"/>
        </w:rPr>
        <w:t>commends</w:t>
      </w:r>
      <w:r>
        <w:rPr>
          <w:rFonts w:ascii="Calibri" w:hAnsi="Calibri" w:cs="Calibri"/>
          <w:color w:val="242424"/>
          <w:bdr w:val="none" w:sz="0" w:space="0" w:color="auto" w:frame="1"/>
        </w:rPr>
        <w:t xml:space="preserve"> the commitment of the proposing team</w:t>
      </w:r>
      <w:r w:rsidR="00E456AE">
        <w:rPr>
          <w:rFonts w:ascii="Calibri" w:hAnsi="Calibri" w:cs="Calibri"/>
          <w:color w:val="242424"/>
          <w:bdr w:val="none" w:sz="0" w:space="0" w:color="auto" w:frame="1"/>
        </w:rPr>
        <w:t xml:space="preserve"> in DBS</w:t>
      </w:r>
      <w:r>
        <w:rPr>
          <w:rFonts w:ascii="Calibri" w:hAnsi="Calibri" w:cs="Calibri"/>
          <w:color w:val="242424"/>
          <w:bdr w:val="none" w:sz="0" w:space="0" w:color="auto" w:frame="1"/>
        </w:rPr>
        <w:t xml:space="preserve"> in identifying the market and educational opportunity and bringing it to life in documentation and during the validation visit.</w:t>
      </w:r>
    </w:p>
    <w:p w14:paraId="2B290DD4" w14:textId="61D3D2D7" w:rsidR="004A16D7" w:rsidRDefault="00E456AE" w:rsidP="004A16D7">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r w:rsidRPr="00E456AE">
        <w:rPr>
          <w:rFonts w:ascii="Calibri" w:hAnsi="Calibri" w:cs="Calibri"/>
          <w:b/>
          <w:bCs/>
          <w:color w:val="242424"/>
          <w:sz w:val="22"/>
          <w:szCs w:val="22"/>
          <w:bdr w:val="none" w:sz="0" w:space="0" w:color="auto" w:frame="1"/>
        </w:rPr>
        <w:t>Commendation</w:t>
      </w:r>
      <w:r w:rsidR="00005CD7">
        <w:rPr>
          <w:rFonts w:ascii="Calibri" w:hAnsi="Calibri" w:cs="Calibri"/>
          <w:b/>
          <w:bCs/>
          <w:color w:val="242424"/>
          <w:sz w:val="22"/>
          <w:szCs w:val="22"/>
          <w:bdr w:val="none" w:sz="0" w:space="0" w:color="auto" w:frame="1"/>
        </w:rPr>
        <w:t xml:space="preserve"> 2</w:t>
      </w:r>
    </w:p>
    <w:p w14:paraId="59634889" w14:textId="6B624A2E" w:rsidR="00E456AE" w:rsidRDefault="00E456AE" w:rsidP="00E456AE">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The panel commends DBS for the exceptional quality of the documentation</w:t>
      </w:r>
      <w:r w:rsidR="00157C92">
        <w:rPr>
          <w:rFonts w:ascii="Calibri" w:hAnsi="Calibri" w:cs="Calibri"/>
          <w:color w:val="242424"/>
          <w:sz w:val="22"/>
          <w:szCs w:val="22"/>
          <w:bdr w:val="none" w:sz="0" w:space="0" w:color="auto" w:frame="1"/>
        </w:rPr>
        <w:t xml:space="preserve"> provided</w:t>
      </w:r>
      <w:r>
        <w:rPr>
          <w:rFonts w:ascii="Calibri" w:hAnsi="Calibri" w:cs="Calibri"/>
          <w:color w:val="242424"/>
          <w:sz w:val="22"/>
          <w:szCs w:val="22"/>
          <w:bdr w:val="none" w:sz="0" w:space="0" w:color="auto" w:frame="1"/>
        </w:rPr>
        <w:t xml:space="preserve"> for th</w:t>
      </w:r>
      <w:r w:rsidR="007524D8">
        <w:rPr>
          <w:rFonts w:ascii="Calibri" w:hAnsi="Calibri" w:cs="Calibri"/>
          <w:color w:val="242424"/>
          <w:sz w:val="22"/>
          <w:szCs w:val="22"/>
          <w:bdr w:val="none" w:sz="0" w:space="0" w:color="auto" w:frame="1"/>
        </w:rPr>
        <w:t>e</w:t>
      </w:r>
      <w:r>
        <w:rPr>
          <w:rFonts w:ascii="Calibri" w:hAnsi="Calibri" w:cs="Calibri"/>
          <w:color w:val="242424"/>
          <w:sz w:val="22"/>
          <w:szCs w:val="22"/>
          <w:bdr w:val="none" w:sz="0" w:space="0" w:color="auto" w:frame="1"/>
        </w:rPr>
        <w:t xml:space="preserve"> programme validation. The extent, thoroughness and accuracy of the documentation was </w:t>
      </w:r>
      <w:r w:rsidR="00157C92">
        <w:rPr>
          <w:rFonts w:ascii="Calibri" w:hAnsi="Calibri" w:cs="Calibri"/>
          <w:color w:val="242424"/>
          <w:sz w:val="22"/>
          <w:szCs w:val="22"/>
          <w:bdr w:val="none" w:sz="0" w:space="0" w:color="auto" w:frame="1"/>
        </w:rPr>
        <w:t>particularly noted and appreciated.</w:t>
      </w:r>
    </w:p>
    <w:p w14:paraId="091ED76B" w14:textId="77777777" w:rsidR="00D12511" w:rsidRDefault="00D12511" w:rsidP="00E456AE">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p>
    <w:p w14:paraId="785A3C92" w14:textId="14A29C40" w:rsidR="0054490B" w:rsidRPr="00513C05" w:rsidRDefault="00D12511" w:rsidP="00513C05">
      <w:r>
        <w:t>The panel is satisfied that the criterion has been met</w:t>
      </w:r>
      <w:r w:rsidR="00513C05">
        <w:t>.</w:t>
      </w:r>
    </w:p>
    <w:p w14:paraId="1FF41383" w14:textId="77777777" w:rsidR="00B63493" w:rsidRPr="003546AE" w:rsidRDefault="00BC1208" w:rsidP="0048373B">
      <w:pPr>
        <w:pStyle w:val="Criterion"/>
        <w:ind w:left="1134" w:hanging="1134"/>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2410"/>
        <w:gridCol w:w="1701"/>
        <w:gridCol w:w="4910"/>
      </w:tblGrid>
      <w:tr w:rsidR="00F060AB" w:rsidRPr="003546AE" w14:paraId="25024703" w14:textId="77777777" w:rsidTr="00302DC7">
        <w:tc>
          <w:tcPr>
            <w:tcW w:w="9021" w:type="dxa"/>
            <w:gridSpan w:val="3"/>
            <w:shd w:val="clear" w:color="auto" w:fill="D9E2F3" w:themeFill="accent1" w:themeFillTint="33"/>
          </w:tcPr>
          <w:p w14:paraId="719D5BD5" w14:textId="77777777" w:rsidR="00B63493"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9"/>
            </w:r>
            <w:r w:rsidRPr="003546AE">
              <w:rPr>
                <w:rFonts w:eastAsia="Times New Roman" w:cstheme="minorHAnsi"/>
                <w:sz w:val="20"/>
                <w:szCs w:val="20"/>
              </w:rPr>
              <w:t xml:space="preserve">.   </w:t>
            </w:r>
          </w:p>
          <w:p w14:paraId="3CD8F304" w14:textId="77777777" w:rsidR="00B63493"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B63493"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10"/>
            </w:r>
            <w:r w:rsidRPr="003546AE">
              <w:rPr>
                <w:rFonts w:eastAsia="Times New Roman" w:cstheme="minorHAnsi"/>
                <w:sz w:val="20"/>
                <w:szCs w:val="20"/>
              </w:rPr>
              <w:t>) in order to enable learners to reach the required standard for the QQI award.</w:t>
            </w:r>
          </w:p>
          <w:p w14:paraId="299A45A6" w14:textId="77777777" w:rsidR="00B63493"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skill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B63493"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B63493" w:rsidRPr="003546AE" w:rsidRDefault="00BC1208"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roofErr w:type="gramStart"/>
            <w:r w:rsidRPr="003546AE">
              <w:rPr>
                <w:rFonts w:eastAsia="Times New Roman" w:cstheme="minorHAnsi"/>
                <w:sz w:val="20"/>
                <w:szCs w:val="20"/>
                <w:lang w:eastAsia="en-IE"/>
              </w:rPr>
              <w:t>):-</w:t>
            </w:r>
            <w:proofErr w:type="gramEnd"/>
          </w:p>
          <w:p w14:paraId="2D70A623" w14:textId="77777777" w:rsidR="00B63493"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intended programme learning outcomes</w:t>
            </w:r>
            <w:r w:rsidRPr="003546AE">
              <w:rPr>
                <w:rFonts w:eastAsia="Times New Roman" w:cstheme="minorHAnsi"/>
                <w:sz w:val="20"/>
                <w:szCs w:val="20"/>
                <w:lang w:eastAsia="en-IE"/>
              </w:rPr>
              <w:t>, and is consistent with the standards and purposes of the QQI awards to which it leads, the award title(s) and their class(es).</w:t>
            </w:r>
          </w:p>
          <w:p w14:paraId="55A24702" w14:textId="77777777" w:rsidR="00B63493"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Is learner focused and meaningful to the learners;</w:t>
            </w:r>
          </w:p>
          <w:p w14:paraId="4D8AFDB4" w14:textId="77777777" w:rsidR="00B63493"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B63493" w:rsidRPr="003546AE" w:rsidRDefault="00BC1208" w:rsidP="00302DC7">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The programme title is otherwise legitimate; for example, it must comply with applicable statutory, regulatory and professional body requirements.</w:t>
            </w:r>
          </w:p>
        </w:tc>
      </w:tr>
      <w:tr w:rsidR="00F060AB" w:rsidRPr="003546AE" w14:paraId="1221086E" w14:textId="77777777" w:rsidTr="00FD61CD">
        <w:tc>
          <w:tcPr>
            <w:tcW w:w="2410" w:type="dxa"/>
            <w:shd w:val="clear" w:color="auto" w:fill="D9E2F3" w:themeFill="accent1" w:themeFillTint="33"/>
          </w:tcPr>
          <w:p w14:paraId="636AFC47" w14:textId="40459DB6"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701" w:type="dxa"/>
            <w:shd w:val="clear" w:color="auto" w:fill="D9E2F3" w:themeFill="accent1" w:themeFillTint="33"/>
          </w:tcPr>
          <w:p w14:paraId="1A5D26DB"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4910" w:type="dxa"/>
            <w:shd w:val="clear" w:color="auto" w:fill="D9E2F3" w:themeFill="accent1" w:themeFillTint="33"/>
          </w:tcPr>
          <w:p w14:paraId="02A86B17"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4AF093F4" w14:textId="77777777" w:rsidTr="00FD61CD">
        <w:tc>
          <w:tcPr>
            <w:tcW w:w="2410" w:type="dxa"/>
            <w:shd w:val="clear" w:color="auto" w:fill="FFFFFF" w:themeFill="background1"/>
          </w:tcPr>
          <w:p w14:paraId="47FC6E3C" w14:textId="77777777" w:rsidR="00B63493" w:rsidRDefault="004451E4"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63718ADD" w14:textId="4E17DBDD" w:rsidR="00F277BA" w:rsidRPr="0033092E" w:rsidRDefault="00F277BA" w:rsidP="00302DC7">
            <w:pPr>
              <w:contextualSpacing/>
              <w:rPr>
                <w:rFonts w:eastAsia="Times New Roman" w:cstheme="minorHAnsi"/>
                <w:bCs/>
                <w:sz w:val="20"/>
                <w:szCs w:val="20"/>
              </w:rPr>
            </w:pPr>
          </w:p>
        </w:tc>
        <w:tc>
          <w:tcPr>
            <w:tcW w:w="1701" w:type="dxa"/>
            <w:shd w:val="clear" w:color="auto" w:fill="FFFFFF" w:themeFill="background1"/>
          </w:tcPr>
          <w:p w14:paraId="15E93DCB" w14:textId="2D73EF7E"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4910" w:type="dxa"/>
            <w:shd w:val="clear" w:color="auto" w:fill="FFFFFF" w:themeFill="background1"/>
          </w:tcPr>
          <w:p w14:paraId="2FF451BD" w14:textId="077039E2" w:rsidR="00B63493" w:rsidRPr="003546AE" w:rsidRDefault="00FD61CD" w:rsidP="00302DC7">
            <w:pPr>
              <w:contextualSpacing/>
              <w:rPr>
                <w:rFonts w:eastAsia="Times New Roman" w:cstheme="minorHAnsi"/>
                <w:sz w:val="20"/>
                <w:szCs w:val="20"/>
              </w:rPr>
            </w:pPr>
            <w:r>
              <w:rPr>
                <w:rFonts w:eastAsia="Times New Roman" w:cstheme="minorHAnsi"/>
                <w:sz w:val="20"/>
                <w:szCs w:val="20"/>
              </w:rPr>
              <w:t>See recommendation</w:t>
            </w:r>
            <w:r w:rsidR="00FB625A">
              <w:rPr>
                <w:rFonts w:eastAsia="Times New Roman" w:cstheme="minorHAnsi"/>
                <w:sz w:val="20"/>
                <w:szCs w:val="20"/>
              </w:rPr>
              <w:t>s</w:t>
            </w:r>
            <w:r>
              <w:rPr>
                <w:rFonts w:eastAsia="Times New Roman" w:cstheme="minorHAnsi"/>
                <w:sz w:val="20"/>
                <w:szCs w:val="20"/>
              </w:rPr>
              <w:t xml:space="preserve"> in relation to entry requirements below.</w:t>
            </w:r>
          </w:p>
        </w:tc>
      </w:tr>
      <w:tr w:rsidR="00F060AB" w:rsidRPr="003546AE" w14:paraId="564A792B" w14:textId="77777777" w:rsidTr="00FD61CD">
        <w:tc>
          <w:tcPr>
            <w:tcW w:w="2410" w:type="dxa"/>
            <w:shd w:val="clear" w:color="auto" w:fill="FFFFFF" w:themeFill="background1"/>
          </w:tcPr>
          <w:p w14:paraId="7435F676" w14:textId="5154E36F" w:rsidR="00B63493" w:rsidRPr="0033092E" w:rsidRDefault="00F277BA"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701" w:type="dxa"/>
            <w:shd w:val="clear" w:color="auto" w:fill="FFFFFF" w:themeFill="background1"/>
          </w:tcPr>
          <w:p w14:paraId="553D0C18" w14:textId="467A16B5"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4910" w:type="dxa"/>
            <w:shd w:val="clear" w:color="auto" w:fill="FFFFFF" w:themeFill="background1"/>
          </w:tcPr>
          <w:p w14:paraId="1AAE3CD5" w14:textId="761B1136" w:rsidR="00B63493" w:rsidRDefault="00FD61CD" w:rsidP="00302DC7">
            <w:pPr>
              <w:contextualSpacing/>
              <w:rPr>
                <w:rFonts w:eastAsia="Times New Roman" w:cstheme="minorHAnsi"/>
                <w:sz w:val="20"/>
                <w:szCs w:val="20"/>
              </w:rPr>
            </w:pPr>
            <w:r>
              <w:rPr>
                <w:rFonts w:eastAsia="Times New Roman" w:cstheme="minorHAnsi"/>
                <w:sz w:val="20"/>
                <w:szCs w:val="20"/>
              </w:rPr>
              <w:t>See recommendation</w:t>
            </w:r>
            <w:r w:rsidR="00FB625A">
              <w:rPr>
                <w:rFonts w:eastAsia="Times New Roman" w:cstheme="minorHAnsi"/>
                <w:sz w:val="20"/>
                <w:szCs w:val="20"/>
              </w:rPr>
              <w:t>s</w:t>
            </w:r>
            <w:r>
              <w:rPr>
                <w:rFonts w:eastAsia="Times New Roman" w:cstheme="minorHAnsi"/>
                <w:sz w:val="20"/>
                <w:szCs w:val="20"/>
              </w:rPr>
              <w:t xml:space="preserve"> in relation to entry requirements below.</w:t>
            </w:r>
          </w:p>
          <w:p w14:paraId="2205DF0B" w14:textId="04C87E9F" w:rsidR="00B63493" w:rsidRPr="003546AE" w:rsidRDefault="00B63493" w:rsidP="00302DC7">
            <w:pPr>
              <w:contextualSpacing/>
              <w:rPr>
                <w:rFonts w:eastAsia="Times New Roman" w:cstheme="minorHAnsi"/>
                <w:sz w:val="20"/>
                <w:szCs w:val="20"/>
              </w:rPr>
            </w:pPr>
          </w:p>
        </w:tc>
      </w:tr>
    </w:tbl>
    <w:p w14:paraId="177A7A0F" w14:textId="77777777" w:rsidR="001A1C5A" w:rsidRPr="001A1C5A" w:rsidRDefault="001A1C5A" w:rsidP="00FD61CD">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p>
    <w:p w14:paraId="54AB307C" w14:textId="0D61D16D" w:rsidR="001A1C5A" w:rsidRDefault="001A1C5A" w:rsidP="00FD61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In general, the panel is satisfied that the programme’s arrangements for access, transfer and progression are satisfactory. </w:t>
      </w:r>
    </w:p>
    <w:p w14:paraId="50941265" w14:textId="77777777" w:rsidR="00A04C64" w:rsidRDefault="00A04C64" w:rsidP="00FD61CD">
      <w:pPr>
        <w:pStyle w:val="NormalWeb"/>
        <w:shd w:val="clear" w:color="auto" w:fill="FFFFFF"/>
        <w:spacing w:before="0" w:beforeAutospacing="0" w:after="0" w:afterAutospacing="0"/>
        <w:rPr>
          <w:rFonts w:ascii="Calibri" w:hAnsi="Calibri" w:cs="Calibri"/>
          <w:color w:val="242424"/>
          <w:sz w:val="22"/>
          <w:szCs w:val="22"/>
        </w:rPr>
      </w:pPr>
    </w:p>
    <w:p w14:paraId="529EB0B9" w14:textId="77777777" w:rsidR="0069102D" w:rsidRDefault="0007606C" w:rsidP="0069102D">
      <w:pPr>
        <w:spacing w:after="120"/>
        <w:ind w:right="-21"/>
        <w:rPr>
          <w:rFonts w:ascii="Calibri" w:eastAsia="Calibri" w:hAnsi="Calibri" w:cs="Calibri"/>
        </w:rPr>
      </w:pPr>
      <w:r>
        <w:rPr>
          <w:rFonts w:ascii="Calibri" w:eastAsia="Calibri" w:hAnsi="Calibri" w:cs="Calibri"/>
        </w:rPr>
        <w:t>In reviewing the specific entry requirements set out in the documentation (Section 4) and in further discussion at the review session, it was evident to the panel that the requirements for potential learners with a degree from a cognate discipline were less stringent</w:t>
      </w:r>
      <w:r w:rsidR="001C383D">
        <w:rPr>
          <w:rFonts w:ascii="Calibri" w:eastAsia="Calibri" w:hAnsi="Calibri" w:cs="Calibri"/>
        </w:rPr>
        <w:t xml:space="preserve"> (Level 8, hons)</w:t>
      </w:r>
      <w:r>
        <w:rPr>
          <w:rFonts w:ascii="Calibri" w:eastAsia="Calibri" w:hAnsi="Calibri" w:cs="Calibri"/>
        </w:rPr>
        <w:t xml:space="preserve"> than for those whose degree</w:t>
      </w:r>
      <w:r w:rsidR="00312F4B">
        <w:rPr>
          <w:rFonts w:ascii="Calibri" w:eastAsia="Calibri" w:hAnsi="Calibri" w:cs="Calibri"/>
        </w:rPr>
        <w:t>s</w:t>
      </w:r>
      <w:r>
        <w:rPr>
          <w:rFonts w:ascii="Calibri" w:eastAsia="Calibri" w:hAnsi="Calibri" w:cs="Calibri"/>
        </w:rPr>
        <w:t xml:space="preserve"> w</w:t>
      </w:r>
      <w:r w:rsidR="00312F4B">
        <w:rPr>
          <w:rFonts w:ascii="Calibri" w:eastAsia="Calibri" w:hAnsi="Calibri" w:cs="Calibri"/>
        </w:rPr>
        <w:t>ere</w:t>
      </w:r>
      <w:r>
        <w:rPr>
          <w:rFonts w:ascii="Calibri" w:eastAsia="Calibri" w:hAnsi="Calibri" w:cs="Calibri"/>
        </w:rPr>
        <w:t xml:space="preserve"> from a non-cognate discipline</w:t>
      </w:r>
      <w:r w:rsidR="001C383D">
        <w:rPr>
          <w:rFonts w:ascii="Calibri" w:eastAsia="Calibri" w:hAnsi="Calibri" w:cs="Calibri"/>
        </w:rPr>
        <w:t xml:space="preserve"> (Level 8</w:t>
      </w:r>
      <w:r w:rsidR="00347FC5">
        <w:rPr>
          <w:rFonts w:ascii="Calibri" w:eastAsia="Calibri" w:hAnsi="Calibri" w:cs="Calibri"/>
        </w:rPr>
        <w:t xml:space="preserve"> + 3-5 years’ experience in similar area, on a case-by-case basis)</w:t>
      </w:r>
      <w:r>
        <w:rPr>
          <w:rFonts w:ascii="Calibri" w:eastAsia="Calibri" w:hAnsi="Calibri" w:cs="Calibri"/>
        </w:rPr>
        <w:t>. The panel acknowledged that the latter cohort did have the</w:t>
      </w:r>
    </w:p>
    <w:p w14:paraId="6D15F6CB" w14:textId="7330BF85" w:rsidR="0007606C" w:rsidRDefault="0007606C" w:rsidP="0069102D">
      <w:pPr>
        <w:spacing w:after="120"/>
        <w:ind w:right="-21"/>
        <w:rPr>
          <w:rFonts w:ascii="Calibri" w:eastAsia="Calibri" w:hAnsi="Calibri" w:cs="Calibri"/>
        </w:rPr>
      </w:pPr>
      <w:r>
        <w:rPr>
          <w:rFonts w:ascii="Calibri" w:eastAsia="Calibri" w:hAnsi="Calibri" w:cs="Calibri"/>
        </w:rPr>
        <w:lastRenderedPageBreak/>
        <w:t>opportunity to gain entry through DBS’s flexible RPL process</w:t>
      </w:r>
      <w:r w:rsidR="006755CA">
        <w:rPr>
          <w:rFonts w:ascii="Calibri" w:eastAsia="Calibri" w:hAnsi="Calibri" w:cs="Calibri"/>
        </w:rPr>
        <w:t>.</w:t>
      </w:r>
    </w:p>
    <w:p w14:paraId="7EA9CDD7" w14:textId="61E94196" w:rsidR="0007606C" w:rsidRDefault="0007606C" w:rsidP="0007606C">
      <w:pPr>
        <w:spacing w:after="120"/>
        <w:ind w:right="-21"/>
        <w:rPr>
          <w:rFonts w:ascii="Calibri" w:eastAsia="Calibri" w:hAnsi="Calibri" w:cs="Calibri"/>
        </w:rPr>
      </w:pPr>
      <w:r>
        <w:rPr>
          <w:rFonts w:ascii="Calibri" w:eastAsia="Calibri" w:hAnsi="Calibri" w:cs="Calibri"/>
        </w:rPr>
        <w:t>The panel indicated however,</w:t>
      </w:r>
      <w:r w:rsidR="00223EF3">
        <w:rPr>
          <w:rFonts w:ascii="Calibri" w:eastAsia="Calibri" w:hAnsi="Calibri" w:cs="Calibri"/>
        </w:rPr>
        <w:t xml:space="preserve"> </w:t>
      </w:r>
      <w:r>
        <w:rPr>
          <w:rFonts w:ascii="Calibri" w:eastAsia="Calibri" w:hAnsi="Calibri" w:cs="Calibri"/>
        </w:rPr>
        <w:t>that within the trading and investment industry</w:t>
      </w:r>
      <w:r w:rsidR="007C739A">
        <w:rPr>
          <w:rFonts w:ascii="Calibri" w:eastAsia="Calibri" w:hAnsi="Calibri" w:cs="Calibri"/>
        </w:rPr>
        <w:t>,</w:t>
      </w:r>
      <w:r>
        <w:rPr>
          <w:rFonts w:ascii="Calibri" w:eastAsia="Calibri" w:hAnsi="Calibri" w:cs="Calibri"/>
        </w:rPr>
        <w:t xml:space="preserve"> it was frequently the case that entrants came from many different disciplines, including, for instance, those with a degree in history, philosophy, languages or literature. It was stated that study in these disciplines fostered the development of</w:t>
      </w:r>
      <w:r w:rsidR="001F4927">
        <w:rPr>
          <w:rFonts w:ascii="Calibri" w:eastAsia="Calibri" w:hAnsi="Calibri" w:cs="Calibri"/>
        </w:rPr>
        <w:t xml:space="preserve"> </w:t>
      </w:r>
      <w:r>
        <w:rPr>
          <w:rFonts w:ascii="Calibri" w:eastAsia="Calibri" w:hAnsi="Calibri" w:cs="Calibri"/>
        </w:rPr>
        <w:t xml:space="preserve">creativity and critical </w:t>
      </w:r>
      <w:proofErr w:type="gramStart"/>
      <w:r>
        <w:rPr>
          <w:rFonts w:ascii="Calibri" w:eastAsia="Calibri" w:hAnsi="Calibri" w:cs="Calibri"/>
        </w:rPr>
        <w:t>thinking,  desirable</w:t>
      </w:r>
      <w:proofErr w:type="gramEnd"/>
      <w:r>
        <w:rPr>
          <w:rFonts w:ascii="Calibri" w:eastAsia="Calibri" w:hAnsi="Calibri" w:cs="Calibri"/>
        </w:rPr>
        <w:t xml:space="preserve"> skills and attributes sought by employers in the sector.</w:t>
      </w:r>
    </w:p>
    <w:p w14:paraId="534ABA4C" w14:textId="4CAB6737" w:rsidR="0007606C" w:rsidRDefault="0007606C" w:rsidP="0007606C">
      <w:pPr>
        <w:spacing w:after="120"/>
        <w:ind w:right="-21"/>
        <w:rPr>
          <w:rFonts w:ascii="Calibri" w:eastAsia="Calibri" w:hAnsi="Calibri" w:cs="Calibri"/>
        </w:rPr>
      </w:pPr>
      <w:r>
        <w:rPr>
          <w:rFonts w:ascii="Calibri" w:eastAsia="Calibri" w:hAnsi="Calibri" w:cs="Calibri"/>
        </w:rPr>
        <w:t xml:space="preserve">It was further stated that it was also the case that employees from a non-cognate discipline were </w:t>
      </w:r>
      <w:r w:rsidR="001F4927">
        <w:rPr>
          <w:rFonts w:ascii="Calibri" w:eastAsia="Calibri" w:hAnsi="Calibri" w:cs="Calibri"/>
        </w:rPr>
        <w:t xml:space="preserve">generally </w:t>
      </w:r>
      <w:r>
        <w:rPr>
          <w:rFonts w:ascii="Calibri" w:eastAsia="Calibri" w:hAnsi="Calibri" w:cs="Calibri"/>
        </w:rPr>
        <w:t xml:space="preserve">offered any necessary training in trading and investment in the workplace and that this was a common </w:t>
      </w:r>
      <w:r w:rsidR="006D7F34">
        <w:rPr>
          <w:rFonts w:ascii="Calibri" w:eastAsia="Calibri" w:hAnsi="Calibri" w:cs="Calibri"/>
        </w:rPr>
        <w:t>practice. This approach, the panel stated, had</w:t>
      </w:r>
      <w:r w:rsidR="00721279">
        <w:rPr>
          <w:rFonts w:ascii="Calibri" w:eastAsia="Calibri" w:hAnsi="Calibri" w:cs="Calibri"/>
        </w:rPr>
        <w:t xml:space="preserve"> proved to be</w:t>
      </w:r>
      <w:r>
        <w:rPr>
          <w:rFonts w:ascii="Calibri" w:eastAsia="Calibri" w:hAnsi="Calibri" w:cs="Calibri"/>
        </w:rPr>
        <w:t xml:space="preserve"> effective in providing </w:t>
      </w:r>
      <w:r w:rsidR="00721279">
        <w:rPr>
          <w:rFonts w:ascii="Calibri" w:eastAsia="Calibri" w:hAnsi="Calibri" w:cs="Calibri"/>
        </w:rPr>
        <w:t xml:space="preserve">new entrants from different backgrounds </w:t>
      </w:r>
      <w:r>
        <w:rPr>
          <w:rFonts w:ascii="Calibri" w:eastAsia="Calibri" w:hAnsi="Calibri" w:cs="Calibri"/>
        </w:rPr>
        <w:t>with the required skill-set</w:t>
      </w:r>
      <w:r w:rsidR="00223EF3">
        <w:rPr>
          <w:rFonts w:ascii="Calibri" w:eastAsia="Calibri" w:hAnsi="Calibri" w:cs="Calibri"/>
        </w:rPr>
        <w:t xml:space="preserve"> to be successful in their careers</w:t>
      </w:r>
      <w:r w:rsidR="00EA76D5">
        <w:rPr>
          <w:rFonts w:ascii="Calibri" w:eastAsia="Calibri" w:hAnsi="Calibri" w:cs="Calibri"/>
        </w:rPr>
        <w:t>.</w:t>
      </w:r>
    </w:p>
    <w:p w14:paraId="74D9E5ED" w14:textId="1D64D557" w:rsidR="0007606C" w:rsidRDefault="0007606C" w:rsidP="0007606C">
      <w:pPr>
        <w:spacing w:after="120"/>
        <w:ind w:right="-21"/>
        <w:rPr>
          <w:rFonts w:ascii="Calibri" w:eastAsia="Calibri" w:hAnsi="Calibri" w:cs="Calibri"/>
        </w:rPr>
      </w:pPr>
      <w:r>
        <w:rPr>
          <w:rFonts w:ascii="Calibri" w:eastAsia="Calibri" w:hAnsi="Calibri" w:cs="Calibri"/>
        </w:rPr>
        <w:t>In response, DBS stated that there can be difficulties in bringing those from a non-cognate background quickly up to speed with, for instance, sufficient competence in mathematics or statistics to allow them to</w:t>
      </w:r>
      <w:r w:rsidR="005E6594">
        <w:rPr>
          <w:rFonts w:ascii="Calibri" w:eastAsia="Calibri" w:hAnsi="Calibri" w:cs="Calibri"/>
        </w:rPr>
        <w:t xml:space="preserve"> </w:t>
      </w:r>
      <w:r>
        <w:rPr>
          <w:rFonts w:ascii="Calibri" w:eastAsia="Calibri" w:hAnsi="Calibri" w:cs="Calibri"/>
        </w:rPr>
        <w:t>immediately</w:t>
      </w:r>
      <w:r w:rsidR="005E6594">
        <w:rPr>
          <w:rFonts w:ascii="Calibri" w:eastAsia="Calibri" w:hAnsi="Calibri" w:cs="Calibri"/>
        </w:rPr>
        <w:t xml:space="preserve"> engage</w:t>
      </w:r>
      <w:r w:rsidR="0021543F">
        <w:rPr>
          <w:rFonts w:ascii="Calibri" w:eastAsia="Calibri" w:hAnsi="Calibri" w:cs="Calibri"/>
        </w:rPr>
        <w:t xml:space="preserve"> </w:t>
      </w:r>
      <w:r>
        <w:rPr>
          <w:rFonts w:ascii="Calibri" w:eastAsia="Calibri" w:hAnsi="Calibri" w:cs="Calibri"/>
        </w:rPr>
        <w:t>with the required course material.</w:t>
      </w:r>
    </w:p>
    <w:p w14:paraId="665699A6" w14:textId="6BA4C06D" w:rsidR="0007606C" w:rsidRDefault="0007606C" w:rsidP="0007606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Nevertheless, the panel is of the view that there may be an educationally viable market for non-cognate, pre-experience learners to gain entry on a similar basis to those from a cognate discipline</w:t>
      </w:r>
      <w:r w:rsidR="00972E76">
        <w:rPr>
          <w:rFonts w:ascii="Calibri" w:hAnsi="Calibri" w:cs="Calibri"/>
          <w:color w:val="242424"/>
          <w:sz w:val="22"/>
          <w:szCs w:val="22"/>
          <w:bdr w:val="none" w:sz="0" w:space="0" w:color="auto" w:frame="1"/>
        </w:rPr>
        <w:t xml:space="preserve">. </w:t>
      </w:r>
      <w:r>
        <w:rPr>
          <w:rFonts w:ascii="Calibri" w:hAnsi="Calibri" w:cs="Calibri"/>
          <w:color w:val="242424"/>
          <w:sz w:val="22"/>
          <w:szCs w:val="22"/>
          <w:bdr w:val="none" w:sz="0" w:space="0" w:color="auto" w:frame="1"/>
        </w:rPr>
        <w:t>They acknowledged that providing an entry route for this cohort ma</w:t>
      </w:r>
      <w:r w:rsidR="00BC5B74">
        <w:rPr>
          <w:rFonts w:ascii="Calibri" w:hAnsi="Calibri" w:cs="Calibri"/>
          <w:color w:val="242424"/>
          <w:sz w:val="22"/>
          <w:szCs w:val="22"/>
          <w:bdr w:val="none" w:sz="0" w:space="0" w:color="auto" w:frame="1"/>
        </w:rPr>
        <w:t>y still</w:t>
      </w:r>
      <w:r>
        <w:rPr>
          <w:rFonts w:ascii="Calibri" w:hAnsi="Calibri" w:cs="Calibri"/>
          <w:color w:val="242424"/>
          <w:sz w:val="22"/>
          <w:szCs w:val="22"/>
          <w:bdr w:val="none" w:sz="0" w:space="0" w:color="auto" w:frame="1"/>
        </w:rPr>
        <w:t xml:space="preserve"> require consideration on a case-by-case basis. The</w:t>
      </w:r>
      <w:r w:rsidR="0021543F">
        <w:rPr>
          <w:rFonts w:ascii="Calibri" w:hAnsi="Calibri" w:cs="Calibri"/>
          <w:color w:val="242424"/>
          <w:sz w:val="22"/>
          <w:szCs w:val="22"/>
          <w:bdr w:val="none" w:sz="0" w:space="0" w:color="auto" w:frame="1"/>
        </w:rPr>
        <w:t xml:space="preserve"> panel</w:t>
      </w:r>
      <w:r>
        <w:rPr>
          <w:rFonts w:ascii="Calibri" w:hAnsi="Calibri" w:cs="Calibri"/>
          <w:color w:val="242424"/>
          <w:sz w:val="22"/>
          <w:szCs w:val="22"/>
          <w:bdr w:val="none" w:sz="0" w:space="0" w:color="auto" w:frame="1"/>
        </w:rPr>
        <w:t xml:space="preserve"> made the following recommendation:</w:t>
      </w:r>
    </w:p>
    <w:p w14:paraId="23516C85" w14:textId="77777777" w:rsidR="0007606C" w:rsidRDefault="0007606C" w:rsidP="0007606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p>
    <w:p w14:paraId="05BCDD6C" w14:textId="77777777" w:rsidR="0007606C" w:rsidRPr="005A09BF" w:rsidRDefault="0007606C" w:rsidP="0007606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r w:rsidRPr="005A09BF">
        <w:rPr>
          <w:rFonts w:ascii="Calibri" w:hAnsi="Calibri" w:cs="Calibri"/>
          <w:b/>
          <w:bCs/>
          <w:color w:val="242424"/>
          <w:sz w:val="22"/>
          <w:szCs w:val="22"/>
          <w:bdr w:val="none" w:sz="0" w:space="0" w:color="auto" w:frame="1"/>
        </w:rPr>
        <w:t>Recommendation 1</w:t>
      </w:r>
    </w:p>
    <w:p w14:paraId="39872711" w14:textId="77777777" w:rsidR="0007606C" w:rsidRPr="005A09BF" w:rsidRDefault="0007606C" w:rsidP="0007606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p>
    <w:p w14:paraId="10F27ECF" w14:textId="77777777" w:rsidR="0007606C" w:rsidRDefault="0007606C" w:rsidP="0007606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r w:rsidRPr="005A09BF">
        <w:rPr>
          <w:rFonts w:ascii="Calibri" w:hAnsi="Calibri" w:cs="Calibri"/>
          <w:b/>
          <w:bCs/>
          <w:color w:val="242424"/>
          <w:sz w:val="22"/>
          <w:szCs w:val="22"/>
          <w:bdr w:val="none" w:sz="0" w:space="0" w:color="auto" w:frame="1"/>
        </w:rPr>
        <w:t>It is recommended that DBS consider an entry route for this programme that more easily accommodates potential learners from a non-cognate discipline.</w:t>
      </w:r>
    </w:p>
    <w:p w14:paraId="41F7978D" w14:textId="77777777" w:rsidR="0007606C" w:rsidRDefault="0007606C" w:rsidP="0007606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p>
    <w:p w14:paraId="527DD995" w14:textId="6C9BC2CC" w:rsidR="0007606C" w:rsidRDefault="0007606C" w:rsidP="0007606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 xml:space="preserve">In further discussion at the review, the panel suggested that, in general, a bridging programme may be a more suitable outlet for </w:t>
      </w:r>
      <w:r w:rsidRPr="00972E76">
        <w:rPr>
          <w:rFonts w:ascii="Calibri" w:hAnsi="Calibri" w:cs="Calibri"/>
          <w:color w:val="242424"/>
          <w:sz w:val="22"/>
          <w:szCs w:val="22"/>
          <w:bdr w:val="none" w:sz="0" w:space="0" w:color="auto" w:frame="1"/>
        </w:rPr>
        <w:t>certain topics in</w:t>
      </w:r>
      <w:r w:rsidR="00972E76" w:rsidRPr="00972E76">
        <w:rPr>
          <w:rFonts w:ascii="Calibri" w:hAnsi="Calibri" w:cs="Calibri"/>
          <w:color w:val="242424"/>
          <w:sz w:val="22"/>
          <w:szCs w:val="22"/>
          <w:bdr w:val="none" w:sz="0" w:space="0" w:color="auto" w:frame="1"/>
        </w:rPr>
        <w:t xml:space="preserve"> basic</w:t>
      </w:r>
      <w:r w:rsidRPr="00972E76">
        <w:rPr>
          <w:rFonts w:ascii="Calibri" w:hAnsi="Calibri" w:cs="Calibri"/>
          <w:color w:val="242424"/>
          <w:sz w:val="22"/>
          <w:szCs w:val="22"/>
          <w:bdr w:val="none" w:sz="0" w:space="0" w:color="auto" w:frame="1"/>
        </w:rPr>
        <w:t xml:space="preserve"> mathematics and </w:t>
      </w:r>
      <w:proofErr w:type="gramStart"/>
      <w:r w:rsidRPr="00972E76">
        <w:rPr>
          <w:rFonts w:ascii="Calibri" w:hAnsi="Calibri" w:cs="Calibri"/>
          <w:color w:val="242424"/>
          <w:sz w:val="22"/>
          <w:szCs w:val="22"/>
          <w:bdr w:val="none" w:sz="0" w:space="0" w:color="auto" w:frame="1"/>
        </w:rPr>
        <w:t xml:space="preserve">statistics </w:t>
      </w:r>
      <w:r>
        <w:rPr>
          <w:rFonts w:ascii="Calibri" w:hAnsi="Calibri" w:cs="Calibri"/>
          <w:color w:val="242424"/>
          <w:sz w:val="22"/>
          <w:szCs w:val="22"/>
          <w:bdr w:val="none" w:sz="0" w:space="0" w:color="auto" w:frame="1"/>
        </w:rPr>
        <w:t xml:space="preserve"> listed</w:t>
      </w:r>
      <w:proofErr w:type="gramEnd"/>
      <w:r>
        <w:rPr>
          <w:rFonts w:ascii="Calibri" w:hAnsi="Calibri" w:cs="Calibri"/>
          <w:color w:val="242424"/>
          <w:sz w:val="22"/>
          <w:szCs w:val="22"/>
          <w:bdr w:val="none" w:sz="0" w:space="0" w:color="auto" w:frame="1"/>
        </w:rPr>
        <w:t xml:space="preserve"> in the programme’s modules as some are at a fundamental level that may not be suited to a level 9 programme. Such a programme, the panel stated, could not only facilitate the entry of a cohort of learners from a non-cognate background onto the programme but also provide</w:t>
      </w:r>
      <w:r w:rsidR="0021543F">
        <w:rPr>
          <w:rFonts w:ascii="Calibri" w:hAnsi="Calibri" w:cs="Calibri"/>
          <w:color w:val="242424"/>
          <w:sz w:val="22"/>
          <w:szCs w:val="22"/>
          <w:bdr w:val="none" w:sz="0" w:space="0" w:color="auto" w:frame="1"/>
        </w:rPr>
        <w:t xml:space="preserve"> for</w:t>
      </w:r>
      <w:r>
        <w:rPr>
          <w:rFonts w:ascii="Calibri" w:hAnsi="Calibri" w:cs="Calibri"/>
          <w:color w:val="242424"/>
          <w:sz w:val="22"/>
          <w:szCs w:val="22"/>
          <w:bdr w:val="none" w:sz="0" w:space="0" w:color="auto" w:frame="1"/>
        </w:rPr>
        <w:t xml:space="preserve"> the reallocation of resources to topics more relevant to a Level 9 programme.</w:t>
      </w:r>
    </w:p>
    <w:p w14:paraId="41110F68" w14:textId="77777777" w:rsidR="0007606C" w:rsidRDefault="0007606C" w:rsidP="0007606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p>
    <w:p w14:paraId="4688E04C" w14:textId="77777777" w:rsidR="0007606C" w:rsidRDefault="0007606C" w:rsidP="0007606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r w:rsidRPr="0043742F">
        <w:rPr>
          <w:rFonts w:ascii="Calibri" w:hAnsi="Calibri" w:cs="Calibri"/>
          <w:b/>
          <w:bCs/>
          <w:color w:val="242424"/>
          <w:sz w:val="22"/>
          <w:szCs w:val="22"/>
          <w:bdr w:val="none" w:sz="0" w:space="0" w:color="auto" w:frame="1"/>
        </w:rPr>
        <w:t>Recommendation 2</w:t>
      </w:r>
    </w:p>
    <w:p w14:paraId="0C11A372" w14:textId="77777777" w:rsidR="0007606C" w:rsidRDefault="0007606C" w:rsidP="0007606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p>
    <w:p w14:paraId="1BB80C1B" w14:textId="6AA75AC2" w:rsidR="0007606C" w:rsidRPr="0043742F" w:rsidRDefault="0007606C" w:rsidP="0007606C">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bdr w:val="none" w:sz="0" w:space="0" w:color="auto" w:frame="1"/>
        </w:rPr>
        <w:t xml:space="preserve">It is recommended that DBS consider offering a bridging programme to cover topics </w:t>
      </w:r>
      <w:r w:rsidR="00A711B6">
        <w:rPr>
          <w:rFonts w:ascii="Calibri" w:hAnsi="Calibri" w:cs="Calibri"/>
          <w:b/>
          <w:bCs/>
          <w:color w:val="242424"/>
          <w:sz w:val="22"/>
          <w:szCs w:val="22"/>
          <w:bdr w:val="none" w:sz="0" w:space="0" w:color="auto" w:frame="1"/>
        </w:rPr>
        <w:t>elements of mathematics and statistics</w:t>
      </w:r>
      <w:r>
        <w:rPr>
          <w:rFonts w:ascii="Calibri" w:hAnsi="Calibri" w:cs="Calibri"/>
          <w:b/>
          <w:bCs/>
          <w:color w:val="242424"/>
          <w:sz w:val="22"/>
          <w:szCs w:val="22"/>
          <w:bdr w:val="none" w:sz="0" w:space="0" w:color="auto" w:frame="1"/>
        </w:rPr>
        <w:t xml:space="preserve"> at a fundamental level so that learners </w:t>
      </w:r>
      <w:r w:rsidR="009B1C43">
        <w:rPr>
          <w:rFonts w:ascii="Calibri" w:hAnsi="Calibri" w:cs="Calibri"/>
          <w:b/>
          <w:bCs/>
          <w:color w:val="242424"/>
          <w:sz w:val="22"/>
          <w:szCs w:val="22"/>
          <w:bdr w:val="none" w:sz="0" w:space="0" w:color="auto" w:frame="1"/>
        </w:rPr>
        <w:t>commence</w:t>
      </w:r>
      <w:r>
        <w:rPr>
          <w:rFonts w:ascii="Calibri" w:hAnsi="Calibri" w:cs="Calibri"/>
          <w:b/>
          <w:bCs/>
          <w:color w:val="242424"/>
          <w:sz w:val="22"/>
          <w:szCs w:val="22"/>
          <w:bdr w:val="none" w:sz="0" w:space="0" w:color="auto" w:frame="1"/>
        </w:rPr>
        <w:t xml:space="preserve"> the Level 9 programme with the competencies needed to effectively engage with the course material from the beginning of the formal programme.</w:t>
      </w:r>
    </w:p>
    <w:p w14:paraId="7EB52A6B" w14:textId="77777777" w:rsidR="0007606C" w:rsidRDefault="0007606C" w:rsidP="0007606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p>
    <w:p w14:paraId="73508598" w14:textId="4E4C499C" w:rsidR="0007606C" w:rsidRPr="005A09BF" w:rsidRDefault="0007606C" w:rsidP="0007606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The panel is satisfied that the criterion has been met.</w:t>
      </w:r>
    </w:p>
    <w:p w14:paraId="07293712" w14:textId="77777777" w:rsidR="0007606C" w:rsidRPr="005A09BF" w:rsidRDefault="0007606C" w:rsidP="0007606C">
      <w:pPr>
        <w:pStyle w:val="NormalWeb"/>
        <w:shd w:val="clear" w:color="auto" w:fill="FFFFFF"/>
        <w:spacing w:before="0" w:beforeAutospacing="0" w:after="0" w:afterAutospacing="0"/>
        <w:rPr>
          <w:rFonts w:ascii="Calibri" w:eastAsia="Calibri" w:hAnsi="Calibri" w:cs="Calibri"/>
          <w:b/>
          <w:bCs/>
          <w:sz w:val="22"/>
          <w:szCs w:val="22"/>
        </w:rPr>
      </w:pPr>
    </w:p>
    <w:p w14:paraId="53326C1A" w14:textId="77777777" w:rsidR="0007606C" w:rsidRPr="005A09BF" w:rsidRDefault="0007606C" w:rsidP="0007606C">
      <w:pPr>
        <w:spacing w:after="120"/>
        <w:ind w:right="-21"/>
        <w:rPr>
          <w:rFonts w:ascii="Calibri" w:eastAsia="Calibri" w:hAnsi="Calibri" w:cs="Calibri"/>
          <w:b/>
          <w:bCs/>
        </w:rPr>
      </w:pPr>
    </w:p>
    <w:p w14:paraId="77D73EBA" w14:textId="77777777" w:rsidR="00FB625A" w:rsidRDefault="00FB625A" w:rsidP="00FD61CD">
      <w:pPr>
        <w:pStyle w:val="NormalWeb"/>
        <w:shd w:val="clear" w:color="auto" w:fill="FFFFFF"/>
        <w:spacing w:before="0" w:beforeAutospacing="0" w:after="0" w:afterAutospacing="0"/>
        <w:rPr>
          <w:rFonts w:ascii="Calibri" w:hAnsi="Calibri" w:cs="Calibri"/>
          <w:color w:val="242424"/>
          <w:sz w:val="22"/>
          <w:szCs w:val="22"/>
        </w:rPr>
      </w:pPr>
    </w:p>
    <w:p w14:paraId="27BF86B9" w14:textId="77777777" w:rsidR="00A711B6" w:rsidRDefault="00A711B6" w:rsidP="00FD61CD">
      <w:pPr>
        <w:pStyle w:val="NormalWeb"/>
        <w:shd w:val="clear" w:color="auto" w:fill="FFFFFF"/>
        <w:spacing w:before="0" w:beforeAutospacing="0" w:after="0" w:afterAutospacing="0"/>
        <w:rPr>
          <w:rFonts w:ascii="Calibri" w:hAnsi="Calibri" w:cs="Calibri"/>
          <w:color w:val="242424"/>
          <w:sz w:val="22"/>
          <w:szCs w:val="22"/>
        </w:rPr>
      </w:pPr>
    </w:p>
    <w:p w14:paraId="10F27D4E" w14:textId="77777777" w:rsidR="00A711B6" w:rsidRDefault="00A711B6" w:rsidP="00FD61CD">
      <w:pPr>
        <w:pStyle w:val="NormalWeb"/>
        <w:shd w:val="clear" w:color="auto" w:fill="FFFFFF"/>
        <w:spacing w:before="0" w:beforeAutospacing="0" w:after="0" w:afterAutospacing="0"/>
        <w:rPr>
          <w:rFonts w:ascii="Calibri" w:hAnsi="Calibri" w:cs="Calibri"/>
          <w:color w:val="242424"/>
          <w:sz w:val="22"/>
          <w:szCs w:val="22"/>
        </w:rPr>
      </w:pPr>
    </w:p>
    <w:p w14:paraId="2214407D" w14:textId="77777777" w:rsidR="00A04C64" w:rsidRPr="001A1C5A" w:rsidRDefault="00A04C64" w:rsidP="00FD61CD">
      <w:pPr>
        <w:pStyle w:val="NormalWeb"/>
        <w:shd w:val="clear" w:color="auto" w:fill="FFFFFF"/>
        <w:spacing w:before="0" w:beforeAutospacing="0" w:after="0" w:afterAutospacing="0"/>
        <w:rPr>
          <w:rFonts w:ascii="Calibri" w:hAnsi="Calibri" w:cs="Calibri"/>
          <w:color w:val="242424"/>
          <w:sz w:val="22"/>
          <w:szCs w:val="22"/>
        </w:rPr>
      </w:pPr>
    </w:p>
    <w:p w14:paraId="4B734B66" w14:textId="77777777" w:rsidR="001A1C5A" w:rsidRDefault="001A1C5A" w:rsidP="00FD61CD">
      <w:pPr>
        <w:pStyle w:val="NormalWeb"/>
        <w:shd w:val="clear" w:color="auto" w:fill="FFFFFF"/>
        <w:spacing w:before="0" w:beforeAutospacing="0" w:after="0" w:afterAutospacing="0"/>
        <w:rPr>
          <w:rFonts w:ascii="Calibri" w:hAnsi="Calibri" w:cs="Calibri"/>
          <w:b/>
          <w:bCs/>
          <w:color w:val="242424"/>
          <w:sz w:val="22"/>
          <w:szCs w:val="22"/>
        </w:rPr>
      </w:pPr>
    </w:p>
    <w:p w14:paraId="2D516806" w14:textId="4B9859B5" w:rsidR="00B63493" w:rsidRPr="00BF7A5C" w:rsidRDefault="00BC1208" w:rsidP="00D62143">
      <w:pPr>
        <w:pStyle w:val="Criterion"/>
      </w:pPr>
      <w:r>
        <w:lastRenderedPageBreak/>
        <w:t>T</w:t>
      </w:r>
      <w:r w:rsidRPr="003546AE">
        <w:t>he programme’s writ</w:t>
      </w:r>
      <w:r w:rsidR="00D62143">
        <w:t>t</w:t>
      </w:r>
      <w:r w:rsidRPr="003546AE">
        <w:t xml:space="preserve">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2268"/>
        <w:gridCol w:w="1701"/>
        <w:gridCol w:w="5052"/>
      </w:tblGrid>
      <w:tr w:rsidR="00F060AB" w:rsidRPr="003546AE" w14:paraId="259386CE" w14:textId="77777777" w:rsidTr="00302DC7">
        <w:tc>
          <w:tcPr>
            <w:tcW w:w="9021" w:type="dxa"/>
            <w:gridSpan w:val="3"/>
            <w:shd w:val="clear" w:color="auto" w:fill="D9E2F3" w:themeFill="accent1" w:themeFillTint="33"/>
          </w:tcPr>
          <w:p w14:paraId="27106794"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w:t>
            </w:r>
            <w:proofErr w:type="gramStart"/>
            <w:r w:rsidRPr="003546AE">
              <w:rPr>
                <w:rFonts w:eastAsia="Times New Roman" w:cstheme="minorHAnsi"/>
                <w:sz w:val="20"/>
                <w:szCs w:val="20"/>
              </w:rPr>
              <w:t>is</w:t>
            </w:r>
            <w:proofErr w:type="gramEnd"/>
            <w:r w:rsidRPr="003546AE">
              <w:rPr>
                <w:rFonts w:eastAsia="Times New Roman" w:cstheme="minorHAnsi"/>
                <w:sz w:val="20"/>
                <w:szCs w:val="20"/>
              </w:rPr>
              <w:t xml:space="preserve">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1"/>
            </w:r>
            <w:r w:rsidRPr="003546AE">
              <w:rPr>
                <w:rFonts w:eastAsia="Times New Roman" w:cstheme="minorHAnsi"/>
                <w:sz w:val="20"/>
                <w:szCs w:val="20"/>
              </w:rPr>
              <w:t xml:space="preserve">. </w:t>
            </w:r>
          </w:p>
          <w:p w14:paraId="6EFC6324"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B63493"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77777777" w:rsidR="00B63493" w:rsidRPr="003546AE" w:rsidRDefault="00BC1208"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2"/>
            </w:r>
          </w:p>
        </w:tc>
      </w:tr>
      <w:tr w:rsidR="00F060AB" w:rsidRPr="003546AE" w14:paraId="4B0B4076" w14:textId="77777777" w:rsidTr="00302CD4">
        <w:tc>
          <w:tcPr>
            <w:tcW w:w="2268" w:type="dxa"/>
            <w:shd w:val="clear" w:color="auto" w:fill="D9E2F3" w:themeFill="accent1" w:themeFillTint="33"/>
          </w:tcPr>
          <w:p w14:paraId="27A75345" w14:textId="49C017F2"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701" w:type="dxa"/>
            <w:shd w:val="clear" w:color="auto" w:fill="D9E2F3" w:themeFill="accent1" w:themeFillTint="33"/>
          </w:tcPr>
          <w:p w14:paraId="59324E04"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052" w:type="dxa"/>
            <w:shd w:val="clear" w:color="auto" w:fill="D9E2F3" w:themeFill="accent1" w:themeFillTint="33"/>
          </w:tcPr>
          <w:p w14:paraId="79E7C205"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2C088D4" w14:textId="77777777" w:rsidTr="00302CD4">
        <w:tc>
          <w:tcPr>
            <w:tcW w:w="2268" w:type="dxa"/>
            <w:shd w:val="clear" w:color="auto" w:fill="FFFFFF" w:themeFill="background1"/>
          </w:tcPr>
          <w:p w14:paraId="583116FF" w14:textId="77777777" w:rsidR="00B63493" w:rsidRDefault="00F277BA"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79E03E44" w14:textId="265A6150" w:rsidR="00F277BA" w:rsidRPr="0033092E" w:rsidRDefault="00F277BA" w:rsidP="00302DC7">
            <w:pPr>
              <w:contextualSpacing/>
              <w:rPr>
                <w:rFonts w:eastAsia="Times New Roman" w:cstheme="minorHAnsi"/>
                <w:bCs/>
                <w:sz w:val="20"/>
                <w:szCs w:val="20"/>
              </w:rPr>
            </w:pPr>
          </w:p>
        </w:tc>
        <w:tc>
          <w:tcPr>
            <w:tcW w:w="1701" w:type="dxa"/>
            <w:shd w:val="clear" w:color="auto" w:fill="FFFFFF" w:themeFill="background1"/>
          </w:tcPr>
          <w:p w14:paraId="2AC1A107" w14:textId="074AC1E3" w:rsidR="00B63493" w:rsidRPr="003546AE" w:rsidRDefault="00302CD4"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614B59CA" w14:textId="6E8C1B24" w:rsidR="00B63493" w:rsidRPr="003546AE" w:rsidRDefault="00302CD4" w:rsidP="00302DC7">
            <w:pPr>
              <w:contextualSpacing/>
              <w:rPr>
                <w:rFonts w:eastAsia="Times New Roman" w:cstheme="minorHAnsi"/>
                <w:sz w:val="20"/>
                <w:szCs w:val="20"/>
              </w:rPr>
            </w:pPr>
            <w:r>
              <w:rPr>
                <w:rFonts w:eastAsia="Times New Roman" w:cstheme="minorHAnsi"/>
                <w:sz w:val="20"/>
                <w:szCs w:val="20"/>
              </w:rPr>
              <w:t xml:space="preserve">See recommendation in relation to </w:t>
            </w:r>
            <w:r w:rsidR="00F14B98">
              <w:rPr>
                <w:rFonts w:eastAsia="Times New Roman" w:cstheme="minorHAnsi"/>
                <w:sz w:val="20"/>
                <w:szCs w:val="20"/>
              </w:rPr>
              <w:t>specific module content.</w:t>
            </w:r>
          </w:p>
        </w:tc>
      </w:tr>
      <w:tr w:rsidR="00F060AB" w:rsidRPr="003546AE" w14:paraId="1C7C28EB" w14:textId="77777777" w:rsidTr="00302CD4">
        <w:tc>
          <w:tcPr>
            <w:tcW w:w="2268" w:type="dxa"/>
            <w:shd w:val="clear" w:color="auto" w:fill="FFFFFF" w:themeFill="background1"/>
          </w:tcPr>
          <w:p w14:paraId="7DE8A28F" w14:textId="454EFF19" w:rsidR="00B63493" w:rsidRPr="0033092E" w:rsidRDefault="00F277BA"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701" w:type="dxa"/>
            <w:shd w:val="clear" w:color="auto" w:fill="FFFFFF" w:themeFill="background1"/>
          </w:tcPr>
          <w:p w14:paraId="60B13079" w14:textId="4C99CCC7" w:rsidR="00B63493" w:rsidRPr="003546AE" w:rsidRDefault="00302CD4"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35C40112" w14:textId="4400BA0B" w:rsidR="00B63493" w:rsidRDefault="00F14B98" w:rsidP="00302DC7">
            <w:pPr>
              <w:contextualSpacing/>
              <w:rPr>
                <w:rFonts w:eastAsia="Times New Roman" w:cstheme="minorHAnsi"/>
                <w:sz w:val="20"/>
                <w:szCs w:val="20"/>
              </w:rPr>
            </w:pPr>
            <w:r>
              <w:rPr>
                <w:rFonts w:eastAsia="Times New Roman" w:cstheme="minorHAnsi"/>
                <w:sz w:val="20"/>
                <w:szCs w:val="20"/>
              </w:rPr>
              <w:t>See recommendation in relation to specific module content.</w:t>
            </w:r>
          </w:p>
          <w:p w14:paraId="089D7AC9" w14:textId="4182109C" w:rsidR="00B63493" w:rsidRPr="003546AE" w:rsidRDefault="00B63493" w:rsidP="00302DC7">
            <w:pPr>
              <w:contextualSpacing/>
              <w:rPr>
                <w:rFonts w:eastAsia="Times New Roman" w:cstheme="minorHAnsi"/>
                <w:sz w:val="20"/>
                <w:szCs w:val="20"/>
              </w:rPr>
            </w:pPr>
          </w:p>
        </w:tc>
      </w:tr>
    </w:tbl>
    <w:p w14:paraId="47A37BA7" w14:textId="77777777" w:rsidR="00B63493" w:rsidRPr="003546AE" w:rsidRDefault="00B63493" w:rsidP="00F060AB">
      <w:pPr>
        <w:ind w:left="720"/>
        <w:contextualSpacing/>
        <w:rPr>
          <w:rFonts w:cstheme="minorHAnsi"/>
        </w:rPr>
      </w:pPr>
    </w:p>
    <w:p w14:paraId="5FC2EF7C" w14:textId="61FC3AA1" w:rsidR="00F01D5C" w:rsidRDefault="00F01D5C" w:rsidP="00F01D5C">
      <w:pPr>
        <w:rPr>
          <w:rFonts w:ascii="Calibri" w:eastAsia="Calibri" w:hAnsi="Calibri" w:cs="Calibri"/>
        </w:rPr>
      </w:pPr>
      <w:r>
        <w:rPr>
          <w:rFonts w:ascii="Calibri" w:eastAsia="Calibri" w:hAnsi="Calibri" w:cs="Calibri"/>
        </w:rPr>
        <w:t>In general, the panel is satisfied that the curriculum is well constructed and fit for purpose.</w:t>
      </w:r>
    </w:p>
    <w:p w14:paraId="18BCF73A" w14:textId="5123A6CD" w:rsidR="00F01D5C" w:rsidRDefault="00F01D5C" w:rsidP="00F01D5C">
      <w:pPr>
        <w:rPr>
          <w:rFonts w:ascii="Calibri" w:eastAsia="Calibri" w:hAnsi="Calibri" w:cs="Calibri"/>
        </w:rPr>
      </w:pPr>
      <w:r>
        <w:rPr>
          <w:rFonts w:ascii="Calibri" w:eastAsia="Calibri" w:hAnsi="Calibri" w:cs="Calibri"/>
        </w:rPr>
        <w:t>At the review, the panel engaged in discussion with the lecturers and staff on the content of the modules and is satisfied that the MIMLOs are clearly set out and the indicative content is clear.</w:t>
      </w:r>
    </w:p>
    <w:p w14:paraId="21F23197" w14:textId="4013D02A" w:rsidR="007F76C3" w:rsidRPr="001676A7" w:rsidRDefault="003552B4" w:rsidP="00BC1220">
      <w:r>
        <w:rPr>
          <w:rFonts w:ascii="Calibri" w:eastAsia="Calibri" w:hAnsi="Calibri" w:cs="Calibri"/>
        </w:rPr>
        <w:t>The panel noted that</w:t>
      </w:r>
      <w:r w:rsidR="0033444C">
        <w:rPr>
          <w:rFonts w:ascii="Calibri" w:eastAsia="Calibri" w:hAnsi="Calibri" w:cs="Calibri"/>
        </w:rPr>
        <w:t xml:space="preserve"> </w:t>
      </w:r>
      <w:r w:rsidR="00CF3203">
        <w:rPr>
          <w:rFonts w:ascii="Calibri" w:eastAsia="Calibri" w:hAnsi="Calibri" w:cs="Calibri"/>
        </w:rPr>
        <w:t xml:space="preserve">the main </w:t>
      </w:r>
      <w:r w:rsidR="007F76C3">
        <w:rPr>
          <w:rFonts w:ascii="Calibri" w:eastAsia="Calibri" w:hAnsi="Calibri" w:cs="Calibri"/>
        </w:rPr>
        <w:t xml:space="preserve">terminal used </w:t>
      </w:r>
      <w:r w:rsidR="000C50A9">
        <w:rPr>
          <w:rFonts w:ascii="Calibri" w:eastAsia="Calibri" w:hAnsi="Calibri" w:cs="Calibri"/>
        </w:rPr>
        <w:t>by learners to access</w:t>
      </w:r>
      <w:r w:rsidR="000C50A9" w:rsidRPr="003313E8">
        <w:rPr>
          <w:rFonts w:ascii="Calibri" w:eastAsia="Calibri" w:hAnsi="Calibri" w:cs="Calibri"/>
        </w:rPr>
        <w:t xml:space="preserve"> live feed across global financial markets</w:t>
      </w:r>
      <w:r w:rsidR="000C50A9">
        <w:rPr>
          <w:rFonts w:ascii="Calibri" w:eastAsia="Calibri" w:hAnsi="Calibri" w:cs="Calibri"/>
        </w:rPr>
        <w:t xml:space="preserve"> was </w:t>
      </w:r>
      <w:r w:rsidR="003C529C">
        <w:rPr>
          <w:rFonts w:ascii="Calibri" w:eastAsia="Calibri" w:hAnsi="Calibri" w:cs="Calibri"/>
        </w:rPr>
        <w:t>FactSet</w:t>
      </w:r>
      <w:r w:rsidR="001676A7">
        <w:rPr>
          <w:rFonts w:ascii="Calibri" w:eastAsia="Calibri" w:hAnsi="Calibri" w:cs="Calibri"/>
        </w:rPr>
        <w:t xml:space="preserve">. </w:t>
      </w:r>
      <w:r w:rsidR="00634DAA">
        <w:rPr>
          <w:rFonts w:ascii="Calibri" w:eastAsia="Calibri" w:hAnsi="Calibri" w:cs="Calibri"/>
        </w:rPr>
        <w:t>The panel indicated that other live feeds such as Bloomberg were commonly used in the trading and investment sector and</w:t>
      </w:r>
      <w:r w:rsidR="006A2683">
        <w:rPr>
          <w:rFonts w:ascii="Calibri" w:eastAsia="Calibri" w:hAnsi="Calibri" w:cs="Calibri"/>
        </w:rPr>
        <w:t xml:space="preserve"> considered that it would be important for learners to have a range of tools available to the</w:t>
      </w:r>
      <w:r w:rsidR="00BC1220">
        <w:rPr>
          <w:rFonts w:ascii="Calibri" w:eastAsia="Calibri" w:hAnsi="Calibri" w:cs="Calibri"/>
        </w:rPr>
        <w:t xml:space="preserve">m, particularly those very commonly used. </w:t>
      </w:r>
      <w:r w:rsidR="001676A7">
        <w:rPr>
          <w:rFonts w:ascii="Calibri" w:eastAsia="Calibri" w:hAnsi="Calibri" w:cs="Calibri"/>
        </w:rPr>
        <w:t xml:space="preserve">DBS confirmed that </w:t>
      </w:r>
      <w:r w:rsidR="007F76C3" w:rsidRPr="003313E8">
        <w:rPr>
          <w:rFonts w:ascii="Calibri" w:eastAsia="Calibri" w:hAnsi="Calibri" w:cs="Calibri"/>
        </w:rPr>
        <w:t xml:space="preserve">FactSet was selected as </w:t>
      </w:r>
      <w:r w:rsidR="000F2070">
        <w:rPr>
          <w:rFonts w:ascii="Calibri" w:eastAsia="Calibri" w:hAnsi="Calibri" w:cs="Calibri"/>
        </w:rPr>
        <w:t>the principal</w:t>
      </w:r>
      <w:r w:rsidR="007F76C3" w:rsidRPr="003313E8">
        <w:rPr>
          <w:rFonts w:ascii="Calibri" w:eastAsia="Calibri" w:hAnsi="Calibri" w:cs="Calibri"/>
        </w:rPr>
        <w:t xml:space="preserve"> terminal</w:t>
      </w:r>
      <w:r w:rsidR="000F2070">
        <w:rPr>
          <w:rFonts w:ascii="Calibri" w:eastAsia="Calibri" w:hAnsi="Calibri" w:cs="Calibri"/>
        </w:rPr>
        <w:t xml:space="preserve"> available to learners</w:t>
      </w:r>
      <w:r w:rsidR="007F76C3" w:rsidRPr="003313E8">
        <w:rPr>
          <w:rFonts w:ascii="Calibri" w:eastAsia="Calibri" w:hAnsi="Calibri" w:cs="Calibri"/>
        </w:rPr>
        <w:t xml:space="preserve"> due to its capabilities in both professional and educational contexts</w:t>
      </w:r>
      <w:r w:rsidR="00C77C90">
        <w:rPr>
          <w:rFonts w:ascii="Calibri" w:eastAsia="Calibri" w:hAnsi="Calibri" w:cs="Calibri"/>
        </w:rPr>
        <w:t>.</w:t>
      </w:r>
      <w:r w:rsidR="007F76C3" w:rsidRPr="003313E8">
        <w:rPr>
          <w:rFonts w:ascii="Calibri" w:eastAsia="Calibri" w:hAnsi="Calibri" w:cs="Calibri"/>
        </w:rPr>
        <w:t xml:space="preserve"> FactSet</w:t>
      </w:r>
      <w:r w:rsidR="008E1A8A">
        <w:rPr>
          <w:rFonts w:ascii="Calibri" w:eastAsia="Calibri" w:hAnsi="Calibri" w:cs="Calibri"/>
        </w:rPr>
        <w:t xml:space="preserve"> was</w:t>
      </w:r>
      <w:r w:rsidR="00D62143">
        <w:rPr>
          <w:rFonts w:ascii="Calibri" w:eastAsia="Calibri" w:hAnsi="Calibri" w:cs="Calibri"/>
        </w:rPr>
        <w:t xml:space="preserve"> also</w:t>
      </w:r>
      <w:r w:rsidR="008E1A8A">
        <w:rPr>
          <w:rFonts w:ascii="Calibri" w:eastAsia="Calibri" w:hAnsi="Calibri" w:cs="Calibri"/>
        </w:rPr>
        <w:t xml:space="preserve"> a cost-effective way for DBS to provide this facility for</w:t>
      </w:r>
      <w:r w:rsidR="000C73B0">
        <w:rPr>
          <w:rFonts w:ascii="Calibri" w:eastAsia="Calibri" w:hAnsi="Calibri" w:cs="Calibri"/>
        </w:rPr>
        <w:t xml:space="preserve"> a large cohort of learners</w:t>
      </w:r>
      <w:r w:rsidR="008E1A8A">
        <w:rPr>
          <w:rFonts w:ascii="Calibri" w:eastAsia="Calibri" w:hAnsi="Calibri" w:cs="Calibri"/>
        </w:rPr>
        <w:t xml:space="preserve">. The panel acknowledged </w:t>
      </w:r>
      <w:r w:rsidR="001F3FB2">
        <w:rPr>
          <w:rFonts w:ascii="Calibri" w:eastAsia="Calibri" w:hAnsi="Calibri" w:cs="Calibri"/>
        </w:rPr>
        <w:t>the</w:t>
      </w:r>
      <w:r w:rsidR="00FA35FF">
        <w:rPr>
          <w:rFonts w:ascii="Calibri" w:eastAsia="Calibri" w:hAnsi="Calibri" w:cs="Calibri"/>
        </w:rPr>
        <w:t xml:space="preserve"> cost</w:t>
      </w:r>
      <w:r w:rsidR="000C73B0">
        <w:rPr>
          <w:rFonts w:ascii="Calibri" w:eastAsia="Calibri" w:hAnsi="Calibri" w:cs="Calibri"/>
        </w:rPr>
        <w:t xml:space="preserve"> constrain</w:t>
      </w:r>
      <w:r w:rsidR="00FA35FF">
        <w:rPr>
          <w:rFonts w:ascii="Calibri" w:eastAsia="Calibri" w:hAnsi="Calibri" w:cs="Calibri"/>
        </w:rPr>
        <w:t>ts</w:t>
      </w:r>
      <w:r w:rsidR="00C77C90">
        <w:rPr>
          <w:rFonts w:ascii="Calibri" w:eastAsia="Calibri" w:hAnsi="Calibri" w:cs="Calibri"/>
        </w:rPr>
        <w:t xml:space="preserve"> involved</w:t>
      </w:r>
      <w:r w:rsidR="00A31B3C">
        <w:rPr>
          <w:rFonts w:ascii="Calibri" w:eastAsia="Calibri" w:hAnsi="Calibri" w:cs="Calibri"/>
        </w:rPr>
        <w:t xml:space="preserve"> and </w:t>
      </w:r>
      <w:r w:rsidR="000C73B0">
        <w:rPr>
          <w:rFonts w:ascii="Calibri" w:eastAsia="Calibri" w:hAnsi="Calibri" w:cs="Calibri"/>
        </w:rPr>
        <w:lastRenderedPageBreak/>
        <w:t xml:space="preserve">suggested that </w:t>
      </w:r>
      <w:r w:rsidR="00D80F61">
        <w:rPr>
          <w:rFonts w:ascii="Calibri" w:eastAsia="Calibri" w:hAnsi="Calibri" w:cs="Calibri"/>
        </w:rPr>
        <w:t>reaching out to other providers might be useful in securing</w:t>
      </w:r>
      <w:r w:rsidR="00A31B3C">
        <w:rPr>
          <w:rFonts w:ascii="Calibri" w:eastAsia="Calibri" w:hAnsi="Calibri" w:cs="Calibri"/>
        </w:rPr>
        <w:t xml:space="preserve"> a wider range of tools </w:t>
      </w:r>
      <w:r w:rsidR="00E12EF6">
        <w:rPr>
          <w:rFonts w:ascii="Calibri" w:eastAsia="Calibri" w:hAnsi="Calibri" w:cs="Calibri"/>
        </w:rPr>
        <w:t>within budgets available</w:t>
      </w:r>
      <w:r w:rsidR="00A31B3C">
        <w:rPr>
          <w:rFonts w:ascii="Calibri" w:eastAsia="Calibri" w:hAnsi="Calibri" w:cs="Calibri"/>
        </w:rPr>
        <w:t>.</w:t>
      </w:r>
    </w:p>
    <w:p w14:paraId="578C031D" w14:textId="5325A2AA" w:rsidR="00F01D5C" w:rsidRDefault="00F01D5C" w:rsidP="00F01D5C">
      <w:pPr>
        <w:rPr>
          <w:rFonts w:ascii="Calibri" w:eastAsia="Calibri" w:hAnsi="Calibri" w:cs="Calibri"/>
        </w:rPr>
      </w:pPr>
      <w:r>
        <w:rPr>
          <w:rFonts w:ascii="Calibri" w:eastAsia="Calibri" w:hAnsi="Calibri" w:cs="Calibri"/>
        </w:rPr>
        <w:t xml:space="preserve">The panel set a condition in relation to the balance of assessment methods used and this should be taken into account in reviewing </w:t>
      </w:r>
      <w:r w:rsidRPr="00280BFA">
        <w:rPr>
          <w:rFonts w:ascii="Calibri" w:eastAsia="Calibri" w:hAnsi="Calibri" w:cs="Calibri"/>
          <w:i/>
          <w:iCs/>
        </w:rPr>
        <w:t xml:space="preserve">Module 8, Research Methods for Team Capstones </w:t>
      </w:r>
      <w:proofErr w:type="gramStart"/>
      <w:r w:rsidRPr="00280BFA">
        <w:rPr>
          <w:rFonts w:ascii="Calibri" w:eastAsia="Calibri" w:hAnsi="Calibri" w:cs="Calibri"/>
          <w:i/>
          <w:iCs/>
        </w:rPr>
        <w:t>and  Module</w:t>
      </w:r>
      <w:proofErr w:type="gramEnd"/>
      <w:r w:rsidRPr="00280BFA">
        <w:rPr>
          <w:rFonts w:ascii="Calibri" w:eastAsia="Calibri" w:hAnsi="Calibri" w:cs="Calibri"/>
          <w:i/>
          <w:iCs/>
        </w:rPr>
        <w:t xml:space="preserve"> 9, Applied Trading and Investing Team Capstone</w:t>
      </w:r>
      <w:r>
        <w:rPr>
          <w:rFonts w:ascii="Calibri" w:eastAsia="Calibri" w:hAnsi="Calibri" w:cs="Calibri"/>
        </w:rPr>
        <w:t>. See Criterion 10 for the condition</w:t>
      </w:r>
      <w:r w:rsidR="00EC06A9">
        <w:rPr>
          <w:rFonts w:ascii="Calibri" w:eastAsia="Calibri" w:hAnsi="Calibri" w:cs="Calibri"/>
        </w:rPr>
        <w:t>s</w:t>
      </w:r>
      <w:r>
        <w:rPr>
          <w:rFonts w:ascii="Calibri" w:eastAsia="Calibri" w:hAnsi="Calibri" w:cs="Calibri"/>
        </w:rPr>
        <w:t xml:space="preserve"> set by the panel.  </w:t>
      </w:r>
    </w:p>
    <w:p w14:paraId="1566F13B" w14:textId="77777777" w:rsidR="0081216B" w:rsidRDefault="00F01D5C" w:rsidP="0081216B">
      <w:pPr>
        <w:rPr>
          <w:rFonts w:ascii="Calibri" w:eastAsia="Calibri" w:hAnsi="Calibri" w:cs="Calibri"/>
        </w:rPr>
      </w:pPr>
      <w:r>
        <w:rPr>
          <w:rFonts w:ascii="Calibri" w:eastAsia="Calibri" w:hAnsi="Calibri" w:cs="Calibri"/>
        </w:rPr>
        <w:t>Some specific recommendations for DBS to consider on the modules are set out below.</w:t>
      </w:r>
    </w:p>
    <w:p w14:paraId="75A610A1" w14:textId="03B36CF0" w:rsidR="00F01D5C" w:rsidRPr="0081216B" w:rsidRDefault="00F01D5C" w:rsidP="0081216B">
      <w:pPr>
        <w:rPr>
          <w:rFonts w:ascii="Calibri" w:eastAsia="Calibri" w:hAnsi="Calibri" w:cs="Calibri"/>
        </w:rPr>
      </w:pPr>
      <w:r w:rsidRPr="00280BFA">
        <w:rPr>
          <w:rFonts w:ascii="Calibri" w:eastAsia="Calibri" w:hAnsi="Calibri" w:cs="Calibri"/>
          <w:b/>
          <w:bCs/>
        </w:rPr>
        <w:t xml:space="preserve">Recommendation 3 </w:t>
      </w:r>
    </w:p>
    <w:p w14:paraId="7ED8EBBE" w14:textId="77777777" w:rsidR="00F01D5C" w:rsidRPr="00280BFA" w:rsidRDefault="00F01D5C" w:rsidP="00F01D5C">
      <w:pPr>
        <w:rPr>
          <w:rFonts w:ascii="Calibri" w:eastAsia="Calibri" w:hAnsi="Calibri" w:cs="Calibri"/>
          <w:b/>
          <w:bCs/>
        </w:rPr>
      </w:pPr>
      <w:r w:rsidRPr="00280BFA">
        <w:rPr>
          <w:rFonts w:ascii="Calibri" w:eastAsia="Calibri" w:hAnsi="Calibri" w:cs="Calibri"/>
          <w:b/>
          <w:bCs/>
        </w:rPr>
        <w:t>It is recommendation DBS consider the following points raised by the panel in relation to the programme modules:</w:t>
      </w:r>
    </w:p>
    <w:p w14:paraId="32C6C802" w14:textId="77777777" w:rsidR="00F01D5C" w:rsidRPr="00280BFA" w:rsidRDefault="00F01D5C" w:rsidP="00F01D5C">
      <w:pPr>
        <w:rPr>
          <w:rFonts w:ascii="Calibri" w:eastAsia="Calibri" w:hAnsi="Calibri" w:cs="Calibri"/>
          <w:b/>
          <w:bCs/>
          <w:i/>
          <w:iCs/>
        </w:rPr>
      </w:pPr>
      <w:r w:rsidRPr="00280BFA">
        <w:rPr>
          <w:rFonts w:ascii="Calibri" w:hAnsi="Calibri" w:cs="Calibri"/>
          <w:b/>
          <w:bCs/>
          <w:i/>
          <w:iCs/>
          <w:color w:val="000000"/>
          <w:bdr w:val="none" w:sz="0" w:space="0" w:color="auto" w:frame="1"/>
        </w:rPr>
        <w:t> Module 1:</w:t>
      </w:r>
      <w:r w:rsidRPr="00280BFA">
        <w:rPr>
          <w:rFonts w:ascii="Calibri" w:eastAsia="Calibri" w:hAnsi="Calibri" w:cs="Calibri"/>
          <w:b/>
          <w:bCs/>
          <w:i/>
          <w:iCs/>
        </w:rPr>
        <w:t xml:space="preserve"> Securities Markets Structure and History</w:t>
      </w:r>
    </w:p>
    <w:p w14:paraId="0EF3D370"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 xml:space="preserve">Bring micro working of markets more to the fore; this topic is covered implicitly but might benefit from further highlighting. </w:t>
      </w:r>
    </w:p>
    <w:p w14:paraId="3B0339F1"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05D2AC9E" w14:textId="77777777" w:rsidR="00F01D5C" w:rsidRPr="00280BFA" w:rsidRDefault="00F01D5C" w:rsidP="00F01D5C">
      <w:pPr>
        <w:pStyle w:val="NormalWeb"/>
        <w:shd w:val="clear" w:color="auto" w:fill="FFFFFF"/>
        <w:spacing w:before="0" w:beforeAutospacing="0" w:after="0" w:afterAutospacing="0"/>
        <w:rPr>
          <w:rFonts w:ascii="Calibri" w:hAnsi="Calibri" w:cs="Calibri"/>
          <w:b/>
          <w:bCs/>
          <w:i/>
          <w:iCs/>
          <w:color w:val="000000"/>
          <w:sz w:val="22"/>
          <w:szCs w:val="22"/>
          <w:bdr w:val="none" w:sz="0" w:space="0" w:color="auto" w:frame="1"/>
        </w:rPr>
      </w:pPr>
      <w:r w:rsidRPr="00280BFA">
        <w:rPr>
          <w:rFonts w:ascii="Calibri" w:hAnsi="Calibri" w:cs="Calibri"/>
          <w:b/>
          <w:bCs/>
          <w:i/>
          <w:iCs/>
          <w:color w:val="000000"/>
          <w:sz w:val="22"/>
          <w:szCs w:val="22"/>
          <w:bdr w:val="none" w:sz="0" w:space="0" w:color="auto" w:frame="1"/>
        </w:rPr>
        <w:t>Module 2:</w:t>
      </w:r>
      <w:r w:rsidRPr="00280BFA">
        <w:rPr>
          <w:rFonts w:ascii="Calibri" w:eastAsia="Calibri" w:hAnsi="Calibri" w:cs="Calibri"/>
          <w:b/>
          <w:bCs/>
          <w:i/>
          <w:iCs/>
          <w:color w:val="00000A"/>
          <w:sz w:val="22"/>
          <w:szCs w:val="22"/>
        </w:rPr>
        <w:t xml:space="preserve"> Financial Econometrics</w:t>
      </w:r>
    </w:p>
    <w:p w14:paraId="7E34E99C" w14:textId="77777777" w:rsidR="00F01D5C" w:rsidRPr="00280BFA" w:rsidRDefault="00F01D5C" w:rsidP="009D0E48">
      <w:pPr>
        <w:pStyle w:val="NormalWeb"/>
        <w:numPr>
          <w:ilvl w:val="0"/>
          <w:numId w:val="33"/>
        </w:numPr>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Frontload basic maths (through a bridging programme, see Criterion 4 on this point also) or consider having asynchronous content that learners can take outside of class time.</w:t>
      </w:r>
    </w:p>
    <w:p w14:paraId="4EF2F910" w14:textId="23F46CA8" w:rsidR="00F01D5C" w:rsidRPr="00280BFA" w:rsidRDefault="00F01D5C" w:rsidP="009D0E48">
      <w:pPr>
        <w:pStyle w:val="NormalWeb"/>
        <w:numPr>
          <w:ilvl w:val="0"/>
          <w:numId w:val="33"/>
        </w:numPr>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Relate econometrics more to real life, e.g. highlight market ‘bubbles’, demonstrating there is no ideal model</w:t>
      </w:r>
      <w:r w:rsidR="00A80F3B">
        <w:rPr>
          <w:rFonts w:ascii="Calibri" w:hAnsi="Calibri" w:cs="Calibri"/>
          <w:b/>
          <w:bCs/>
          <w:color w:val="000000"/>
          <w:sz w:val="22"/>
          <w:szCs w:val="22"/>
          <w:bdr w:val="none" w:sz="0" w:space="0" w:color="auto" w:frame="1"/>
        </w:rPr>
        <w:t>; t</w:t>
      </w:r>
      <w:r w:rsidRPr="00280BFA">
        <w:rPr>
          <w:rFonts w:ascii="Calibri" w:hAnsi="Calibri" w:cs="Calibri"/>
          <w:b/>
          <w:bCs/>
          <w:color w:val="000000"/>
          <w:sz w:val="22"/>
          <w:szCs w:val="22"/>
          <w:bdr w:val="none" w:sz="0" w:space="0" w:color="auto" w:frame="1"/>
        </w:rPr>
        <w:t>his provides a greater link between theory and practice.</w:t>
      </w:r>
    </w:p>
    <w:p w14:paraId="5A49AA29"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5711CE72" w14:textId="77777777" w:rsidR="00F01D5C" w:rsidRPr="00280BFA" w:rsidRDefault="00F01D5C" w:rsidP="00F01D5C">
      <w:pPr>
        <w:pStyle w:val="NormalWeb"/>
        <w:shd w:val="clear" w:color="auto" w:fill="FFFFFF"/>
        <w:spacing w:before="0" w:beforeAutospacing="0" w:after="0" w:afterAutospacing="0"/>
        <w:rPr>
          <w:rFonts w:ascii="Calibri" w:hAnsi="Calibri" w:cs="Calibri"/>
          <w:b/>
          <w:bCs/>
          <w:i/>
          <w:iCs/>
          <w:color w:val="000000"/>
          <w:sz w:val="22"/>
          <w:szCs w:val="22"/>
          <w:bdr w:val="none" w:sz="0" w:space="0" w:color="auto" w:frame="1"/>
        </w:rPr>
      </w:pPr>
      <w:r w:rsidRPr="00280BFA">
        <w:rPr>
          <w:rFonts w:ascii="Calibri" w:hAnsi="Calibri" w:cs="Calibri"/>
          <w:b/>
          <w:bCs/>
          <w:i/>
          <w:iCs/>
          <w:color w:val="000000"/>
          <w:sz w:val="22"/>
          <w:szCs w:val="22"/>
          <w:bdr w:val="none" w:sz="0" w:space="0" w:color="auto" w:frame="1"/>
        </w:rPr>
        <w:t xml:space="preserve">Module 3: </w:t>
      </w:r>
      <w:r w:rsidRPr="00280BFA">
        <w:rPr>
          <w:rFonts w:ascii="Calibri" w:eastAsia="Calibri" w:hAnsi="Calibri" w:cs="Calibri"/>
          <w:b/>
          <w:bCs/>
          <w:i/>
          <w:iCs/>
          <w:color w:val="00000A"/>
          <w:sz w:val="22"/>
          <w:szCs w:val="22"/>
        </w:rPr>
        <w:t>Technical Analysis and Financial Visualisation</w:t>
      </w:r>
      <w:r w:rsidRPr="00280BFA">
        <w:rPr>
          <w:rFonts w:ascii="Calibri" w:hAnsi="Calibri" w:cs="Calibri"/>
          <w:b/>
          <w:bCs/>
          <w:i/>
          <w:iCs/>
          <w:color w:val="000000"/>
          <w:sz w:val="22"/>
          <w:szCs w:val="22"/>
          <w:bdr w:val="none" w:sz="0" w:space="0" w:color="auto" w:frame="1"/>
        </w:rPr>
        <w:t xml:space="preserve"> </w:t>
      </w:r>
    </w:p>
    <w:p w14:paraId="6129C64D" w14:textId="6513B35A" w:rsidR="00F01D5C" w:rsidRPr="00280BFA" w:rsidRDefault="00F01D5C" w:rsidP="00F01D5C">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Connect theory/real li</w:t>
      </w:r>
      <w:r w:rsidR="00A80F3B">
        <w:rPr>
          <w:rFonts w:ascii="Calibri" w:hAnsi="Calibri" w:cs="Calibri"/>
          <w:b/>
          <w:bCs/>
          <w:color w:val="000000"/>
          <w:sz w:val="22"/>
          <w:szCs w:val="22"/>
          <w:bdr w:val="none" w:sz="0" w:space="0" w:color="auto" w:frame="1"/>
        </w:rPr>
        <w:t>f</w:t>
      </w:r>
      <w:r w:rsidRPr="00280BFA">
        <w:rPr>
          <w:rFonts w:ascii="Calibri" w:hAnsi="Calibri" w:cs="Calibri"/>
          <w:b/>
          <w:bCs/>
          <w:color w:val="000000"/>
          <w:sz w:val="22"/>
          <w:szCs w:val="22"/>
          <w:bdr w:val="none" w:sz="0" w:space="0" w:color="auto" w:frame="1"/>
        </w:rPr>
        <w:t>e to technical analysis. For instance, review the existence of possible anomalies in the number of years in a market cycle</w:t>
      </w:r>
      <w:r w:rsidR="004D4242">
        <w:rPr>
          <w:rFonts w:ascii="Calibri" w:hAnsi="Calibri" w:cs="Calibri"/>
          <w:b/>
          <w:bCs/>
          <w:color w:val="000000"/>
          <w:sz w:val="22"/>
          <w:szCs w:val="22"/>
          <w:bdr w:val="none" w:sz="0" w:space="0" w:color="auto" w:frame="1"/>
        </w:rPr>
        <w:t xml:space="preserve"> tha</w:t>
      </w:r>
      <w:r w:rsidR="0049099B">
        <w:rPr>
          <w:rFonts w:ascii="Calibri" w:hAnsi="Calibri" w:cs="Calibri"/>
          <w:b/>
          <w:bCs/>
          <w:color w:val="000000"/>
          <w:sz w:val="22"/>
          <w:szCs w:val="22"/>
          <w:bdr w:val="none" w:sz="0" w:space="0" w:color="auto" w:frame="1"/>
        </w:rPr>
        <w:t>n</w:t>
      </w:r>
      <w:r w:rsidR="004D4242">
        <w:rPr>
          <w:rFonts w:ascii="Calibri" w:hAnsi="Calibri" w:cs="Calibri"/>
          <w:b/>
          <w:bCs/>
          <w:color w:val="000000"/>
          <w:sz w:val="22"/>
          <w:szCs w:val="22"/>
          <w:bdr w:val="none" w:sz="0" w:space="0" w:color="auto" w:frame="1"/>
        </w:rPr>
        <w:t xml:space="preserve"> is generally the </w:t>
      </w:r>
      <w:r w:rsidR="0049099B">
        <w:rPr>
          <w:rFonts w:ascii="Calibri" w:hAnsi="Calibri" w:cs="Calibri"/>
          <w:b/>
          <w:bCs/>
          <w:color w:val="000000"/>
          <w:sz w:val="22"/>
          <w:szCs w:val="22"/>
          <w:bdr w:val="none" w:sz="0" w:space="0" w:color="auto" w:frame="1"/>
        </w:rPr>
        <w:t>norm</w:t>
      </w:r>
      <w:r w:rsidRPr="00280BFA">
        <w:rPr>
          <w:rFonts w:ascii="Calibri" w:hAnsi="Calibri" w:cs="Calibri"/>
          <w:b/>
          <w:bCs/>
          <w:color w:val="000000"/>
          <w:sz w:val="22"/>
          <w:szCs w:val="22"/>
          <w:bdr w:val="none" w:sz="0" w:space="0" w:color="auto" w:frame="1"/>
        </w:rPr>
        <w:t>.</w:t>
      </w:r>
    </w:p>
    <w:p w14:paraId="1AA95E7A"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6E9A3460" w14:textId="77777777" w:rsidR="00F01D5C" w:rsidRPr="00280BFA" w:rsidRDefault="00F01D5C" w:rsidP="00F01D5C">
      <w:pPr>
        <w:pStyle w:val="NormalWeb"/>
        <w:shd w:val="clear" w:color="auto" w:fill="FFFFFF"/>
        <w:spacing w:before="0" w:beforeAutospacing="0" w:after="0" w:afterAutospacing="0"/>
        <w:rPr>
          <w:rFonts w:ascii="Calibri" w:eastAsia="Calibri" w:hAnsi="Calibri" w:cs="Calibri"/>
          <w:b/>
          <w:bCs/>
          <w:i/>
          <w:iCs/>
          <w:color w:val="00000A"/>
          <w:sz w:val="22"/>
          <w:szCs w:val="22"/>
        </w:rPr>
      </w:pPr>
      <w:r w:rsidRPr="00280BFA">
        <w:rPr>
          <w:rFonts w:ascii="Calibri" w:hAnsi="Calibri" w:cs="Calibri"/>
          <w:b/>
          <w:bCs/>
          <w:i/>
          <w:iCs/>
          <w:color w:val="000000"/>
          <w:sz w:val="22"/>
          <w:szCs w:val="22"/>
          <w:bdr w:val="none" w:sz="0" w:space="0" w:color="auto" w:frame="1"/>
        </w:rPr>
        <w:t xml:space="preserve">Module 4: </w:t>
      </w:r>
      <w:r w:rsidRPr="00280BFA">
        <w:rPr>
          <w:rFonts w:ascii="Calibri" w:eastAsia="Calibri" w:hAnsi="Calibri" w:cs="Calibri"/>
          <w:b/>
          <w:bCs/>
          <w:i/>
          <w:iCs/>
          <w:color w:val="00000A"/>
          <w:sz w:val="22"/>
          <w:szCs w:val="22"/>
        </w:rPr>
        <w:t>Financial Reporting and Fundamental Analysis</w:t>
      </w:r>
    </w:p>
    <w:p w14:paraId="2CD840B6"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 xml:space="preserve"> Review the assessment approach to allow for formative assessment if appropriate.</w:t>
      </w:r>
    </w:p>
    <w:p w14:paraId="7F374714"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06AEB69E" w14:textId="77777777" w:rsidR="00F01D5C" w:rsidRPr="00280BFA" w:rsidRDefault="00F01D5C" w:rsidP="00F01D5C">
      <w:pPr>
        <w:pStyle w:val="NormalWeb"/>
        <w:shd w:val="clear" w:color="auto" w:fill="FFFFFF"/>
        <w:spacing w:before="0" w:beforeAutospacing="0" w:after="0" w:afterAutospacing="0"/>
        <w:rPr>
          <w:rFonts w:ascii="Calibri" w:hAnsi="Calibri" w:cs="Calibri"/>
          <w:b/>
          <w:bCs/>
          <w:i/>
          <w:iCs/>
          <w:color w:val="000000"/>
          <w:sz w:val="22"/>
          <w:szCs w:val="22"/>
          <w:bdr w:val="none" w:sz="0" w:space="0" w:color="auto" w:frame="1"/>
        </w:rPr>
      </w:pPr>
      <w:r w:rsidRPr="00280BFA">
        <w:rPr>
          <w:rFonts w:ascii="Calibri" w:hAnsi="Calibri" w:cs="Calibri"/>
          <w:b/>
          <w:bCs/>
          <w:i/>
          <w:iCs/>
          <w:color w:val="000000"/>
          <w:sz w:val="22"/>
          <w:szCs w:val="22"/>
          <w:bdr w:val="none" w:sz="0" w:space="0" w:color="auto" w:frame="1"/>
        </w:rPr>
        <w:t xml:space="preserve">Module 5: </w:t>
      </w:r>
      <w:r w:rsidRPr="00280BFA">
        <w:rPr>
          <w:rFonts w:ascii="Calibri" w:eastAsia="Calibri" w:hAnsi="Calibri" w:cs="Calibri"/>
          <w:b/>
          <w:bCs/>
          <w:i/>
          <w:iCs/>
          <w:color w:val="00000A"/>
          <w:sz w:val="22"/>
          <w:szCs w:val="22"/>
        </w:rPr>
        <w:t>Portfolio planning, Risk management and Valuation</w:t>
      </w:r>
    </w:p>
    <w:p w14:paraId="77A071AF"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No changes recommended.  </w:t>
      </w:r>
    </w:p>
    <w:p w14:paraId="61363FCE"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793ABE24" w14:textId="77777777" w:rsidR="00F01D5C" w:rsidRPr="00280BFA" w:rsidRDefault="00F01D5C" w:rsidP="00F01D5C">
      <w:pPr>
        <w:pStyle w:val="NormalWeb"/>
        <w:shd w:val="clear" w:color="auto" w:fill="FFFFFF"/>
        <w:spacing w:before="0" w:beforeAutospacing="0" w:after="0" w:afterAutospacing="0"/>
        <w:rPr>
          <w:rFonts w:ascii="Calibri" w:hAnsi="Calibri" w:cs="Calibri"/>
          <w:b/>
          <w:bCs/>
          <w:i/>
          <w:iCs/>
          <w:color w:val="000000"/>
          <w:sz w:val="22"/>
          <w:szCs w:val="22"/>
          <w:bdr w:val="none" w:sz="0" w:space="0" w:color="auto" w:frame="1"/>
        </w:rPr>
      </w:pPr>
      <w:r w:rsidRPr="00280BFA">
        <w:rPr>
          <w:rFonts w:ascii="Calibri" w:hAnsi="Calibri" w:cs="Calibri"/>
          <w:b/>
          <w:bCs/>
          <w:i/>
          <w:iCs/>
          <w:color w:val="000000"/>
          <w:sz w:val="22"/>
          <w:szCs w:val="22"/>
          <w:bdr w:val="none" w:sz="0" w:space="0" w:color="auto" w:frame="1"/>
        </w:rPr>
        <w:t>Module 6:</w:t>
      </w:r>
      <w:r w:rsidRPr="00280BFA">
        <w:rPr>
          <w:rFonts w:ascii="Calibri" w:eastAsia="Calibri" w:hAnsi="Calibri" w:cs="Calibri"/>
          <w:b/>
          <w:bCs/>
          <w:i/>
          <w:iCs/>
          <w:color w:val="00000A"/>
          <w:sz w:val="22"/>
          <w:szCs w:val="22"/>
        </w:rPr>
        <w:t xml:space="preserve"> ESG, Ethics and Regulation in Trading and Investing</w:t>
      </w:r>
    </w:p>
    <w:p w14:paraId="5D9D5207" w14:textId="440D82C5" w:rsidR="00F01D5C" w:rsidRPr="00280BFA" w:rsidRDefault="00F01D5C" w:rsidP="009D0E48">
      <w:pPr>
        <w:pStyle w:val="NormalWeb"/>
        <w:numPr>
          <w:ilvl w:val="0"/>
          <w:numId w:val="34"/>
        </w:numPr>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It is worth emphasising</w:t>
      </w:r>
      <w:r w:rsidR="0049099B">
        <w:rPr>
          <w:rFonts w:ascii="Calibri" w:hAnsi="Calibri" w:cs="Calibri"/>
          <w:b/>
          <w:bCs/>
          <w:color w:val="000000"/>
          <w:sz w:val="22"/>
          <w:szCs w:val="22"/>
          <w:bdr w:val="none" w:sz="0" w:space="0" w:color="auto" w:frame="1"/>
        </w:rPr>
        <w:t xml:space="preserve"> that</w:t>
      </w:r>
      <w:r w:rsidRPr="00280BFA">
        <w:rPr>
          <w:rFonts w:ascii="Calibri" w:hAnsi="Calibri" w:cs="Calibri"/>
          <w:b/>
          <w:bCs/>
          <w:color w:val="000000"/>
          <w:sz w:val="22"/>
          <w:szCs w:val="22"/>
          <w:bdr w:val="none" w:sz="0" w:space="0" w:color="auto" w:frame="1"/>
        </w:rPr>
        <w:t xml:space="preserve"> different rating models of ESG exist and there is no consistency in this evolving concept</w:t>
      </w:r>
      <w:r w:rsidR="00DC272B">
        <w:rPr>
          <w:rFonts w:ascii="Calibri" w:hAnsi="Calibri" w:cs="Calibri"/>
          <w:b/>
          <w:bCs/>
          <w:color w:val="000000"/>
          <w:sz w:val="22"/>
          <w:szCs w:val="22"/>
          <w:bdr w:val="none" w:sz="0" w:space="0" w:color="auto" w:frame="1"/>
        </w:rPr>
        <w:t>. This means that the</w:t>
      </w:r>
      <w:r w:rsidR="00E85E48">
        <w:rPr>
          <w:rFonts w:ascii="Calibri" w:hAnsi="Calibri" w:cs="Calibri"/>
          <w:b/>
          <w:bCs/>
          <w:color w:val="000000"/>
          <w:sz w:val="22"/>
          <w:szCs w:val="22"/>
          <w:bdr w:val="none" w:sz="0" w:space="0" w:color="auto" w:frame="1"/>
        </w:rPr>
        <w:t xml:space="preserve"> module content should be kept under</w:t>
      </w:r>
      <w:r w:rsidR="00DC272B">
        <w:rPr>
          <w:rFonts w:ascii="Calibri" w:hAnsi="Calibri" w:cs="Calibri"/>
          <w:b/>
          <w:bCs/>
          <w:color w:val="000000"/>
          <w:sz w:val="22"/>
          <w:szCs w:val="22"/>
          <w:bdr w:val="none" w:sz="0" w:space="0" w:color="auto" w:frame="1"/>
        </w:rPr>
        <w:t xml:space="preserve"> regular</w:t>
      </w:r>
      <w:r w:rsidR="00E85E48">
        <w:rPr>
          <w:rFonts w:ascii="Calibri" w:hAnsi="Calibri" w:cs="Calibri"/>
          <w:b/>
          <w:bCs/>
          <w:color w:val="000000"/>
          <w:sz w:val="22"/>
          <w:szCs w:val="22"/>
          <w:bdr w:val="none" w:sz="0" w:space="0" w:color="auto" w:frame="1"/>
        </w:rPr>
        <w:t xml:space="preserve"> review.</w:t>
      </w:r>
    </w:p>
    <w:p w14:paraId="7760C68F" w14:textId="2BB2064B" w:rsidR="00F01D5C" w:rsidRPr="00280BFA" w:rsidRDefault="00F01D5C" w:rsidP="009D0E48">
      <w:pPr>
        <w:pStyle w:val="NormalWeb"/>
        <w:numPr>
          <w:ilvl w:val="0"/>
          <w:numId w:val="34"/>
        </w:numPr>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 xml:space="preserve">Provide examples </w:t>
      </w:r>
      <w:r w:rsidR="00E85E48">
        <w:rPr>
          <w:rFonts w:ascii="Calibri" w:hAnsi="Calibri" w:cs="Calibri"/>
          <w:b/>
          <w:bCs/>
          <w:color w:val="000000"/>
          <w:sz w:val="22"/>
          <w:szCs w:val="22"/>
          <w:bdr w:val="none" w:sz="0" w:space="0" w:color="auto" w:frame="1"/>
        </w:rPr>
        <w:t xml:space="preserve">of difference Codes of </w:t>
      </w:r>
      <w:r w:rsidR="009D0E48">
        <w:rPr>
          <w:rFonts w:ascii="Calibri" w:hAnsi="Calibri" w:cs="Calibri"/>
          <w:b/>
          <w:bCs/>
          <w:color w:val="000000"/>
          <w:sz w:val="22"/>
          <w:szCs w:val="22"/>
          <w:bdr w:val="none" w:sz="0" w:space="0" w:color="auto" w:frame="1"/>
        </w:rPr>
        <w:t>Governance, e.g.</w:t>
      </w:r>
      <w:r w:rsidRPr="00280BFA">
        <w:rPr>
          <w:rFonts w:ascii="Calibri" w:hAnsi="Calibri" w:cs="Calibri"/>
          <w:b/>
          <w:bCs/>
          <w:color w:val="000000"/>
          <w:sz w:val="22"/>
          <w:szCs w:val="22"/>
          <w:bdr w:val="none" w:sz="0" w:space="0" w:color="auto" w:frame="1"/>
        </w:rPr>
        <w:t xml:space="preserve"> UK/Irish Codes of Governance are different to US and other countries (note that the FRC website has good material on governance which may provide useful context). </w:t>
      </w:r>
    </w:p>
    <w:p w14:paraId="56AE4AFE"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777FD39A" w14:textId="77777777" w:rsidR="00F01D5C" w:rsidRPr="00280BFA" w:rsidRDefault="00F01D5C" w:rsidP="00F01D5C">
      <w:pPr>
        <w:pStyle w:val="NormalWeb"/>
        <w:shd w:val="clear" w:color="auto" w:fill="FFFFFF"/>
        <w:spacing w:before="0" w:beforeAutospacing="0" w:after="0" w:afterAutospacing="0"/>
        <w:rPr>
          <w:rFonts w:ascii="Calibri" w:eastAsia="Calibri" w:hAnsi="Calibri" w:cs="Calibri"/>
          <w:b/>
          <w:bCs/>
          <w:i/>
          <w:iCs/>
          <w:color w:val="00000A"/>
          <w:sz w:val="22"/>
          <w:szCs w:val="22"/>
        </w:rPr>
      </w:pPr>
      <w:r w:rsidRPr="00280BFA">
        <w:rPr>
          <w:rFonts w:ascii="Calibri" w:hAnsi="Calibri" w:cs="Calibri"/>
          <w:b/>
          <w:bCs/>
          <w:i/>
          <w:iCs/>
          <w:color w:val="000000"/>
          <w:sz w:val="22"/>
          <w:szCs w:val="22"/>
          <w:bdr w:val="none" w:sz="0" w:space="0" w:color="auto" w:frame="1"/>
        </w:rPr>
        <w:t xml:space="preserve">Module 7: </w:t>
      </w:r>
      <w:r w:rsidRPr="00280BFA">
        <w:rPr>
          <w:rFonts w:ascii="Calibri" w:eastAsia="Calibri" w:hAnsi="Calibri" w:cs="Calibri"/>
          <w:b/>
          <w:bCs/>
          <w:i/>
          <w:iCs/>
          <w:color w:val="00000A"/>
          <w:sz w:val="22"/>
          <w:szCs w:val="22"/>
        </w:rPr>
        <w:t>Applied Financial Market Analytics</w:t>
      </w:r>
    </w:p>
    <w:p w14:paraId="7DE5B945"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 xml:space="preserve"> No changes recommended.</w:t>
      </w:r>
    </w:p>
    <w:p w14:paraId="710195DB" w14:textId="77777777" w:rsidR="00F01D5C" w:rsidRPr="00280BFA" w:rsidRDefault="00F01D5C" w:rsidP="00F01D5C">
      <w:pPr>
        <w:pStyle w:val="NormalWeb"/>
        <w:shd w:val="clear" w:color="auto" w:fill="FFFFFF"/>
        <w:spacing w:before="0" w:beforeAutospacing="0" w:after="0" w:afterAutospacing="0"/>
        <w:rPr>
          <w:rFonts w:ascii="Calibri" w:hAnsi="Calibri" w:cs="Calibri"/>
          <w:b/>
          <w:bCs/>
          <w:color w:val="242424"/>
          <w:sz w:val="22"/>
          <w:szCs w:val="22"/>
        </w:rPr>
      </w:pPr>
    </w:p>
    <w:p w14:paraId="64DEF442" w14:textId="77777777" w:rsidR="00F01D5C" w:rsidRPr="00280BFA" w:rsidRDefault="00F01D5C" w:rsidP="00F01D5C">
      <w:pPr>
        <w:pStyle w:val="NormalWeb"/>
        <w:shd w:val="clear" w:color="auto" w:fill="FFFFFF"/>
        <w:spacing w:before="0" w:beforeAutospacing="0" w:after="0" w:afterAutospacing="0"/>
        <w:rPr>
          <w:rFonts w:ascii="Calibri" w:hAnsi="Calibri" w:cs="Calibri"/>
          <w:b/>
          <w:bCs/>
          <w:i/>
          <w:iCs/>
          <w:color w:val="000000"/>
          <w:sz w:val="22"/>
          <w:szCs w:val="22"/>
          <w:bdr w:val="none" w:sz="0" w:space="0" w:color="auto" w:frame="1"/>
        </w:rPr>
      </w:pPr>
      <w:r w:rsidRPr="00280BFA">
        <w:rPr>
          <w:rFonts w:ascii="Calibri" w:hAnsi="Calibri" w:cs="Calibri"/>
          <w:b/>
          <w:bCs/>
          <w:i/>
          <w:iCs/>
          <w:color w:val="000000"/>
          <w:sz w:val="22"/>
          <w:szCs w:val="22"/>
          <w:bdr w:val="none" w:sz="0" w:space="0" w:color="auto" w:frame="1"/>
        </w:rPr>
        <w:t>Module 8</w:t>
      </w:r>
      <w:r w:rsidRPr="00280BFA">
        <w:rPr>
          <w:rFonts w:ascii="Calibri" w:eastAsia="Calibri" w:hAnsi="Calibri" w:cs="Calibri"/>
          <w:b/>
          <w:bCs/>
          <w:i/>
          <w:iCs/>
          <w:sz w:val="22"/>
          <w:szCs w:val="22"/>
        </w:rPr>
        <w:t xml:space="preserve"> Research Methods for Team Capstones</w:t>
      </w:r>
      <w:r w:rsidRPr="00280BFA">
        <w:rPr>
          <w:rFonts w:ascii="Calibri" w:hAnsi="Calibri" w:cs="Calibri"/>
          <w:b/>
          <w:bCs/>
          <w:i/>
          <w:iCs/>
          <w:color w:val="000000"/>
          <w:sz w:val="22"/>
          <w:szCs w:val="22"/>
          <w:bdr w:val="none" w:sz="0" w:space="0" w:color="auto" w:frame="1"/>
        </w:rPr>
        <w:t xml:space="preserve"> and Module 9: </w:t>
      </w:r>
      <w:r w:rsidRPr="00280BFA">
        <w:rPr>
          <w:rFonts w:ascii="Calibri" w:eastAsia="Calibri" w:hAnsi="Calibri" w:cs="Calibri"/>
          <w:b/>
          <w:bCs/>
          <w:i/>
          <w:iCs/>
          <w:sz w:val="22"/>
          <w:szCs w:val="22"/>
        </w:rPr>
        <w:t>Applied Trading and Investing Team Capstone</w:t>
      </w:r>
    </w:p>
    <w:p w14:paraId="584D7200" w14:textId="26A1D5D6" w:rsidR="00F01D5C" w:rsidRPr="00280BFA" w:rsidRDefault="00F01D5C" w:rsidP="009D0E48">
      <w:pPr>
        <w:pStyle w:val="NormalWeb"/>
        <w:numPr>
          <w:ilvl w:val="0"/>
          <w:numId w:val="35"/>
        </w:numPr>
        <w:shd w:val="clear" w:color="auto" w:fill="FFFFFF"/>
        <w:spacing w:before="0" w:beforeAutospacing="0" w:after="0" w:afterAutospacing="0"/>
        <w:rPr>
          <w:rFonts w:ascii="Calibri" w:hAnsi="Calibri" w:cs="Calibri"/>
          <w:b/>
          <w:bCs/>
          <w:color w:val="000000"/>
          <w:sz w:val="22"/>
          <w:szCs w:val="22"/>
          <w:bdr w:val="none" w:sz="0" w:space="0" w:color="auto" w:frame="1"/>
        </w:rPr>
      </w:pPr>
      <w:r w:rsidRPr="00280BFA">
        <w:rPr>
          <w:rFonts w:ascii="Calibri" w:hAnsi="Calibri" w:cs="Calibri"/>
          <w:b/>
          <w:bCs/>
          <w:color w:val="000000"/>
          <w:sz w:val="22"/>
          <w:szCs w:val="22"/>
          <w:bdr w:val="none" w:sz="0" w:space="0" w:color="auto" w:frame="1"/>
        </w:rPr>
        <w:t>Implement the condition</w:t>
      </w:r>
      <w:r w:rsidR="00EC06A9">
        <w:rPr>
          <w:rFonts w:ascii="Calibri" w:hAnsi="Calibri" w:cs="Calibri"/>
          <w:b/>
          <w:bCs/>
          <w:color w:val="000000"/>
          <w:sz w:val="22"/>
          <w:szCs w:val="22"/>
          <w:bdr w:val="none" w:sz="0" w:space="0" w:color="auto" w:frame="1"/>
        </w:rPr>
        <w:t>s</w:t>
      </w:r>
      <w:r w:rsidRPr="00280BFA">
        <w:rPr>
          <w:rFonts w:ascii="Calibri" w:hAnsi="Calibri" w:cs="Calibri"/>
          <w:b/>
          <w:bCs/>
          <w:color w:val="000000"/>
          <w:sz w:val="22"/>
          <w:szCs w:val="22"/>
          <w:bdr w:val="none" w:sz="0" w:space="0" w:color="auto" w:frame="1"/>
        </w:rPr>
        <w:t xml:space="preserve"> set by the panel in Criterion 10 in relation to the balance of assessment methods.</w:t>
      </w:r>
    </w:p>
    <w:p w14:paraId="2E1B44AA" w14:textId="26F11652" w:rsidR="00F01D5C" w:rsidRPr="00D62143" w:rsidRDefault="00F01D5C" w:rsidP="009D0E48">
      <w:pPr>
        <w:pStyle w:val="NormalWeb"/>
        <w:numPr>
          <w:ilvl w:val="0"/>
          <w:numId w:val="35"/>
        </w:numPr>
        <w:shd w:val="clear" w:color="auto" w:fill="FFFFFF"/>
        <w:spacing w:before="0" w:beforeAutospacing="0" w:after="0" w:afterAutospacing="0"/>
        <w:rPr>
          <w:rFonts w:ascii="Calibri" w:hAnsi="Calibri" w:cs="Calibri"/>
          <w:b/>
          <w:bCs/>
          <w:color w:val="242424"/>
          <w:sz w:val="22"/>
          <w:szCs w:val="22"/>
        </w:rPr>
      </w:pPr>
      <w:r w:rsidRPr="00280BFA">
        <w:rPr>
          <w:rFonts w:ascii="Calibri" w:hAnsi="Calibri" w:cs="Calibri"/>
          <w:b/>
          <w:bCs/>
          <w:color w:val="000000"/>
          <w:sz w:val="22"/>
          <w:szCs w:val="22"/>
          <w:bdr w:val="none" w:sz="0" w:space="0" w:color="auto" w:frame="1"/>
        </w:rPr>
        <w:t xml:space="preserve">It is also recommended to review content of </w:t>
      </w:r>
      <w:r w:rsidR="00DC272B">
        <w:rPr>
          <w:rFonts w:ascii="Calibri" w:hAnsi="Calibri" w:cs="Calibri"/>
          <w:b/>
          <w:bCs/>
          <w:color w:val="000000"/>
          <w:sz w:val="22"/>
          <w:szCs w:val="22"/>
          <w:bdr w:val="none" w:sz="0" w:space="0" w:color="auto" w:frame="1"/>
        </w:rPr>
        <w:t>M</w:t>
      </w:r>
      <w:r w:rsidRPr="00280BFA">
        <w:rPr>
          <w:rFonts w:ascii="Calibri" w:hAnsi="Calibri" w:cs="Calibri"/>
          <w:b/>
          <w:bCs/>
          <w:color w:val="000000"/>
          <w:sz w:val="22"/>
          <w:szCs w:val="22"/>
          <w:bdr w:val="none" w:sz="0" w:space="0" w:color="auto" w:frame="1"/>
        </w:rPr>
        <w:t xml:space="preserve">odule 8 (MIMLO and indicative content) to reflect the simulation aspect of the programme described by the DBS team at the panel review session. Currently, as </w:t>
      </w:r>
      <w:r w:rsidR="009D0E48">
        <w:rPr>
          <w:rFonts w:ascii="Calibri" w:hAnsi="Calibri" w:cs="Calibri"/>
          <w:b/>
          <w:bCs/>
          <w:color w:val="000000"/>
          <w:sz w:val="22"/>
          <w:szCs w:val="22"/>
          <w:bdr w:val="none" w:sz="0" w:space="0" w:color="auto" w:frame="1"/>
        </w:rPr>
        <w:t>outlined</w:t>
      </w:r>
      <w:r w:rsidRPr="00280BFA">
        <w:rPr>
          <w:rFonts w:ascii="Calibri" w:hAnsi="Calibri" w:cs="Calibri"/>
          <w:b/>
          <w:bCs/>
          <w:color w:val="000000"/>
          <w:sz w:val="22"/>
          <w:szCs w:val="22"/>
          <w:bdr w:val="none" w:sz="0" w:space="0" w:color="auto" w:frame="1"/>
        </w:rPr>
        <w:t xml:space="preserve"> in the programme documentation</w:t>
      </w:r>
      <w:r w:rsidR="009D0E48">
        <w:rPr>
          <w:rFonts w:ascii="Calibri" w:hAnsi="Calibri" w:cs="Calibri"/>
          <w:b/>
          <w:bCs/>
          <w:color w:val="000000"/>
          <w:sz w:val="22"/>
          <w:szCs w:val="22"/>
          <w:bdr w:val="none" w:sz="0" w:space="0" w:color="auto" w:frame="1"/>
        </w:rPr>
        <w:t>,</w:t>
      </w:r>
      <w:r w:rsidRPr="00280BFA">
        <w:rPr>
          <w:rFonts w:ascii="Calibri" w:hAnsi="Calibri" w:cs="Calibri"/>
          <w:b/>
          <w:bCs/>
          <w:color w:val="000000"/>
          <w:sz w:val="22"/>
          <w:szCs w:val="22"/>
          <w:bdr w:val="none" w:sz="0" w:space="0" w:color="auto" w:frame="1"/>
        </w:rPr>
        <w:t xml:space="preserve"> it has a large </w:t>
      </w:r>
      <w:r w:rsidRPr="00280BFA">
        <w:rPr>
          <w:rFonts w:ascii="Calibri" w:hAnsi="Calibri" w:cs="Calibri"/>
          <w:b/>
          <w:bCs/>
          <w:color w:val="000000"/>
          <w:sz w:val="22"/>
          <w:szCs w:val="22"/>
          <w:bdr w:val="none" w:sz="0" w:space="0" w:color="auto" w:frame="1"/>
        </w:rPr>
        <w:lastRenderedPageBreak/>
        <w:t>focus on traditional research skills without application to the context of investment and trade.</w:t>
      </w:r>
    </w:p>
    <w:p w14:paraId="53905DC9"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D31B6E3"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C7B6B6D"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608795C"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76EB383"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3B3B95A"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1978ABD8"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6A8FEDC"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1A5A8AE0"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73D942D"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F86FF42"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749D8C9D"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6DE73A2"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158BF324"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CF1E0B6"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A45C490"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1D95E8A"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E16B6AD"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07136E47"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3043573"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51F6936"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A2CFDFE"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721FAC2"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BFEE888"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942BA76"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066D26A"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C0FC5DB"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0860F852"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9A37E04"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061D3C2A"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6687DF8"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D5C623B"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9BA12C2"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1E91CAB"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B78A42D"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B01A2FE"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60C14EA1"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8A3CE49"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581AEAE"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FCB50DD"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3D3E1132"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0D0B9193"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15FCEF3D"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0502931C"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7499D08F"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5F0626DC"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B740272"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93F05EE" w14:textId="77777777" w:rsidR="008E3BB9" w:rsidRDefault="008E3BB9"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23157463" w14:textId="77777777" w:rsidR="00D62143" w:rsidRDefault="00D62143" w:rsidP="00D6214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7D040AC6" w14:textId="77777777" w:rsidR="00D62143" w:rsidRPr="00280BFA" w:rsidRDefault="00D62143" w:rsidP="00D62143">
      <w:pPr>
        <w:pStyle w:val="NormalWeb"/>
        <w:shd w:val="clear" w:color="auto" w:fill="FFFFFF"/>
        <w:spacing w:before="0" w:beforeAutospacing="0" w:after="0" w:afterAutospacing="0"/>
        <w:rPr>
          <w:rFonts w:ascii="Calibri" w:hAnsi="Calibri" w:cs="Calibri"/>
          <w:b/>
          <w:bCs/>
          <w:color w:val="242424"/>
          <w:sz w:val="22"/>
          <w:szCs w:val="22"/>
        </w:rPr>
      </w:pPr>
    </w:p>
    <w:p w14:paraId="65CB877D" w14:textId="795C1D37" w:rsidR="00B63493" w:rsidRDefault="00B63493" w:rsidP="00F060AB">
      <w:pPr>
        <w:rPr>
          <w:rFonts w:eastAsia="Times New Roman" w:cstheme="minorHAnsi"/>
          <w:b/>
          <w:bCs/>
          <w:sz w:val="24"/>
          <w:szCs w:val="24"/>
        </w:rPr>
      </w:pPr>
    </w:p>
    <w:p w14:paraId="4C19ADBC" w14:textId="77777777" w:rsidR="00B63493" w:rsidRPr="00BF7A5C" w:rsidRDefault="00BC1208" w:rsidP="0048373B">
      <w:pPr>
        <w:pStyle w:val="Criterion"/>
        <w:ind w:left="1134" w:hanging="1134"/>
      </w:pPr>
      <w:r w:rsidRPr="003546AE">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00F0204A" w14:textId="77777777" w:rsidTr="00302DC7">
        <w:tc>
          <w:tcPr>
            <w:tcW w:w="9021" w:type="dxa"/>
            <w:gridSpan w:val="3"/>
            <w:shd w:val="clear" w:color="auto" w:fill="D9E2F3" w:themeFill="accent1" w:themeFillTint="33"/>
          </w:tcPr>
          <w:p w14:paraId="102AF1A5" w14:textId="77777777" w:rsidR="00B63493" w:rsidRPr="003546AE" w:rsidRDefault="00BC1208"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77777777" w:rsidR="00B63493"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3"/>
            </w:r>
            <w:r w:rsidRPr="003546AE">
              <w:rPr>
                <w:rFonts w:eastAsia="Times New Roman" w:cstheme="minorHAnsi"/>
                <w:sz w:val="20"/>
                <w:szCs w:val="20"/>
              </w:rPr>
              <w:t xml:space="preserve"> (or potential staff) who are available, qualified and capable to provide the specified programme in the context of their existing commitments. </w:t>
            </w:r>
          </w:p>
          <w:p w14:paraId="3E47C159" w14:textId="77777777" w:rsidR="00B63493"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77777777" w:rsidR="00B63493"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4"/>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5"/>
            </w:r>
            <w:r w:rsidRPr="003546AE">
              <w:rPr>
                <w:rFonts w:eastAsia="Times New Roman" w:cstheme="minorHAnsi"/>
                <w:sz w:val="20"/>
                <w:szCs w:val="20"/>
              </w:rPr>
              <w:t>.</w:t>
            </w:r>
          </w:p>
          <w:p w14:paraId="362B5B6A" w14:textId="77777777" w:rsidR="00B63493"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B63493"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B63493" w:rsidRPr="003546AE" w:rsidRDefault="00B63493" w:rsidP="00302DC7">
            <w:pPr>
              <w:ind w:left="720"/>
              <w:contextualSpacing/>
              <w:rPr>
                <w:rFonts w:eastAsia="Times New Roman" w:cstheme="minorHAnsi"/>
                <w:b/>
              </w:rPr>
            </w:pPr>
          </w:p>
        </w:tc>
      </w:tr>
      <w:tr w:rsidR="00F060AB" w:rsidRPr="003546AE" w14:paraId="0A20EDE4" w14:textId="77777777" w:rsidTr="00AC46AA">
        <w:tc>
          <w:tcPr>
            <w:tcW w:w="2528" w:type="dxa"/>
            <w:shd w:val="clear" w:color="auto" w:fill="D9E2F3" w:themeFill="accent1" w:themeFillTint="33"/>
          </w:tcPr>
          <w:p w14:paraId="17135981" w14:textId="69638E08"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5C5D5A31"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0459F537"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0126608" w14:textId="77777777" w:rsidTr="00AC46AA">
        <w:tc>
          <w:tcPr>
            <w:tcW w:w="2528" w:type="dxa"/>
            <w:shd w:val="clear" w:color="auto" w:fill="FFFFFF" w:themeFill="background1"/>
          </w:tcPr>
          <w:p w14:paraId="04371069" w14:textId="31049C63" w:rsidR="00F277BA" w:rsidRPr="0033092E" w:rsidRDefault="00F277BA" w:rsidP="00302DC7">
            <w:pPr>
              <w:contextualSpacing/>
              <w:rPr>
                <w:rFonts w:eastAsia="Times New Roman" w:cstheme="minorHAnsi"/>
                <w:bCs/>
                <w:sz w:val="20"/>
                <w:szCs w:val="20"/>
              </w:rPr>
            </w:pPr>
            <w:r>
              <w:rPr>
                <w:rFonts w:eastAsia="Times New Roman" w:cstheme="minorHAnsi"/>
                <w:bCs/>
                <w:sz w:val="20"/>
                <w:szCs w:val="20"/>
              </w:rPr>
              <w:t>MSc in Trading and Investing</w:t>
            </w:r>
          </w:p>
        </w:tc>
        <w:tc>
          <w:tcPr>
            <w:tcW w:w="1300" w:type="dxa"/>
            <w:shd w:val="clear" w:color="auto" w:fill="FFFFFF" w:themeFill="background1"/>
          </w:tcPr>
          <w:p w14:paraId="4F7D4384" w14:textId="0EAC5A07" w:rsidR="00B63493" w:rsidRPr="003546AE" w:rsidRDefault="000740BD"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139401B6" w14:textId="6146F612" w:rsidR="00B63493" w:rsidRPr="003546AE" w:rsidRDefault="00B63493" w:rsidP="00302DC7">
            <w:pPr>
              <w:contextualSpacing/>
              <w:rPr>
                <w:rFonts w:eastAsia="Times New Roman" w:cstheme="minorHAnsi"/>
                <w:sz w:val="20"/>
                <w:szCs w:val="20"/>
              </w:rPr>
            </w:pPr>
          </w:p>
        </w:tc>
      </w:tr>
      <w:tr w:rsidR="00F060AB" w:rsidRPr="003546AE" w14:paraId="0B8D5632" w14:textId="77777777" w:rsidTr="00AC46AA">
        <w:tc>
          <w:tcPr>
            <w:tcW w:w="2528" w:type="dxa"/>
            <w:shd w:val="clear" w:color="auto" w:fill="FFFFFF" w:themeFill="background1"/>
          </w:tcPr>
          <w:p w14:paraId="6E39F7B1" w14:textId="026F44E9" w:rsidR="00B63493" w:rsidRPr="0033092E" w:rsidRDefault="00F277BA"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300" w:type="dxa"/>
            <w:shd w:val="clear" w:color="auto" w:fill="FFFFFF" w:themeFill="background1"/>
          </w:tcPr>
          <w:p w14:paraId="40E03657" w14:textId="3288886B" w:rsidR="00B63493" w:rsidRPr="003546AE" w:rsidRDefault="000740BD"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2E05CE70" w14:textId="77777777" w:rsidR="00B63493" w:rsidRDefault="00B63493" w:rsidP="00302DC7">
            <w:pPr>
              <w:contextualSpacing/>
              <w:rPr>
                <w:rFonts w:eastAsia="Times New Roman" w:cstheme="minorHAnsi"/>
                <w:sz w:val="20"/>
                <w:szCs w:val="20"/>
              </w:rPr>
            </w:pPr>
          </w:p>
          <w:p w14:paraId="7414F892" w14:textId="77777777" w:rsidR="00B63493" w:rsidRDefault="00B63493" w:rsidP="00302DC7">
            <w:pPr>
              <w:contextualSpacing/>
              <w:rPr>
                <w:rFonts w:eastAsia="Times New Roman" w:cstheme="minorHAnsi"/>
                <w:sz w:val="20"/>
                <w:szCs w:val="20"/>
              </w:rPr>
            </w:pPr>
          </w:p>
          <w:p w14:paraId="4C156CED" w14:textId="77777777" w:rsidR="00B63493" w:rsidRDefault="00B63493" w:rsidP="00302DC7">
            <w:pPr>
              <w:contextualSpacing/>
              <w:rPr>
                <w:rFonts w:eastAsia="Times New Roman" w:cstheme="minorHAnsi"/>
                <w:sz w:val="20"/>
                <w:szCs w:val="20"/>
              </w:rPr>
            </w:pPr>
          </w:p>
          <w:p w14:paraId="749176F4" w14:textId="6390FBB6" w:rsidR="00B63493" w:rsidRPr="003546AE" w:rsidRDefault="00B63493" w:rsidP="00302DC7">
            <w:pPr>
              <w:contextualSpacing/>
              <w:rPr>
                <w:rFonts w:eastAsia="Times New Roman" w:cstheme="minorHAnsi"/>
                <w:sz w:val="20"/>
                <w:szCs w:val="20"/>
              </w:rPr>
            </w:pPr>
          </w:p>
        </w:tc>
      </w:tr>
    </w:tbl>
    <w:p w14:paraId="500BEE69" w14:textId="77777777" w:rsidR="00B63493" w:rsidRDefault="00B63493" w:rsidP="00F060AB">
      <w:pPr>
        <w:rPr>
          <w:rFonts w:cstheme="minorHAnsi"/>
        </w:rPr>
      </w:pPr>
    </w:p>
    <w:p w14:paraId="7BF8BDC1" w14:textId="70E04D85" w:rsidR="000740BD" w:rsidRDefault="000740BD" w:rsidP="000740BD">
      <w:r w:rsidRPr="003546AE">
        <w:t>Th</w:t>
      </w:r>
      <w:r>
        <w:t>e panel is satisfied that th</w:t>
      </w:r>
      <w:r w:rsidRPr="003546AE">
        <w:t>ere are sufficient qualified and capable programme staff available to imple</w:t>
      </w:r>
      <w:r>
        <w:t xml:space="preserve">ment the programme as </w:t>
      </w:r>
      <w:proofErr w:type="gramStart"/>
      <w:r>
        <w:t>planned .</w:t>
      </w:r>
      <w:proofErr w:type="gramEnd"/>
      <w:r>
        <w:t xml:space="preserve"> </w:t>
      </w:r>
    </w:p>
    <w:p w14:paraId="5527AC9B" w14:textId="77777777" w:rsidR="008E3BB9" w:rsidRDefault="00AC769A" w:rsidP="00AC769A">
      <w:pPr>
        <w:pStyle w:val="Default"/>
        <w:rPr>
          <w:rFonts w:ascii="Calibri" w:hAnsi="Calibri" w:cs="Calibri"/>
          <w:sz w:val="22"/>
          <w:szCs w:val="22"/>
          <w:lang w:val="en-GB"/>
        </w:rPr>
      </w:pPr>
      <w:r>
        <w:rPr>
          <w:rFonts w:ascii="Calibri" w:hAnsi="Calibri" w:cs="Calibri"/>
          <w:sz w:val="22"/>
          <w:szCs w:val="22"/>
          <w:lang w:val="en-GB"/>
        </w:rPr>
        <w:t>The panel was informed that DBS ha</w:t>
      </w:r>
      <w:r w:rsidR="002D6C43">
        <w:rPr>
          <w:rFonts w:ascii="Calibri" w:hAnsi="Calibri" w:cs="Calibri"/>
          <w:sz w:val="22"/>
          <w:szCs w:val="22"/>
          <w:lang w:val="en-GB"/>
        </w:rPr>
        <w:t xml:space="preserve">s </w:t>
      </w:r>
      <w:r>
        <w:rPr>
          <w:rFonts w:ascii="Calibri" w:hAnsi="Calibri" w:cs="Calibri"/>
          <w:sz w:val="22"/>
          <w:szCs w:val="22"/>
          <w:lang w:val="en-GB"/>
        </w:rPr>
        <w:t>clear processes to ensure that there are</w:t>
      </w:r>
      <w:r w:rsidR="008E3BB9">
        <w:rPr>
          <w:rFonts w:ascii="Calibri" w:hAnsi="Calibri" w:cs="Calibri"/>
          <w:sz w:val="22"/>
          <w:szCs w:val="22"/>
          <w:lang w:val="en-GB"/>
        </w:rPr>
        <w:t xml:space="preserve"> an</w:t>
      </w:r>
      <w:r>
        <w:rPr>
          <w:rFonts w:ascii="Calibri" w:hAnsi="Calibri" w:cs="Calibri"/>
          <w:sz w:val="22"/>
          <w:szCs w:val="22"/>
          <w:lang w:val="en-GB"/>
        </w:rPr>
        <w:t xml:space="preserve"> adequate</w:t>
      </w:r>
      <w:r w:rsidR="008E3BB9">
        <w:rPr>
          <w:rFonts w:ascii="Calibri" w:hAnsi="Calibri" w:cs="Calibri"/>
          <w:sz w:val="22"/>
          <w:szCs w:val="22"/>
          <w:lang w:val="en-GB"/>
        </w:rPr>
        <w:t xml:space="preserve"> number of</w:t>
      </w:r>
      <w:r>
        <w:rPr>
          <w:rFonts w:ascii="Calibri" w:hAnsi="Calibri" w:cs="Calibri"/>
          <w:sz w:val="22"/>
          <w:szCs w:val="22"/>
          <w:lang w:val="en-GB"/>
        </w:rPr>
        <w:t xml:space="preserve"> staff in place for the programme to run effectively. This includes a continuous recruitment process, with institutional oversight along the way. There is a clear pathway of support and mentoring of new lecturers, both formally</w:t>
      </w:r>
      <w:r w:rsidR="002D6C43">
        <w:rPr>
          <w:rFonts w:ascii="Calibri" w:hAnsi="Calibri" w:cs="Calibri"/>
          <w:sz w:val="22"/>
          <w:szCs w:val="22"/>
          <w:lang w:val="en-GB"/>
        </w:rPr>
        <w:t xml:space="preserve"> through a </w:t>
      </w:r>
      <w:r>
        <w:rPr>
          <w:rFonts w:ascii="Calibri" w:hAnsi="Calibri" w:cs="Calibri"/>
          <w:sz w:val="22"/>
          <w:szCs w:val="22"/>
          <w:lang w:val="en-GB"/>
        </w:rPr>
        <w:t xml:space="preserve">probation period during which there are </w:t>
      </w:r>
      <w:r>
        <w:rPr>
          <w:rFonts w:ascii="Calibri" w:hAnsi="Calibri" w:cs="Calibri"/>
          <w:sz w:val="22"/>
          <w:szCs w:val="22"/>
          <w:lang w:val="en-GB"/>
        </w:rPr>
        <w:lastRenderedPageBreak/>
        <w:t>performance reviews and informally through regular drop-in meeting</w:t>
      </w:r>
      <w:r w:rsidR="002D6C43">
        <w:rPr>
          <w:rFonts w:ascii="Calibri" w:hAnsi="Calibri" w:cs="Calibri"/>
          <w:sz w:val="22"/>
          <w:szCs w:val="22"/>
          <w:lang w:val="en-GB"/>
        </w:rPr>
        <w:t>s</w:t>
      </w:r>
      <w:r>
        <w:rPr>
          <w:rFonts w:ascii="Calibri" w:hAnsi="Calibri" w:cs="Calibri"/>
          <w:sz w:val="22"/>
          <w:szCs w:val="22"/>
          <w:lang w:val="en-GB"/>
        </w:rPr>
        <w:t xml:space="preserve"> with other faculty members </w:t>
      </w:r>
      <w:r w:rsidR="00345161">
        <w:rPr>
          <w:rFonts w:ascii="Calibri" w:hAnsi="Calibri" w:cs="Calibri"/>
          <w:sz w:val="22"/>
          <w:szCs w:val="22"/>
          <w:lang w:val="en-GB"/>
        </w:rPr>
        <w:t>with opportunities to</w:t>
      </w:r>
      <w:r>
        <w:rPr>
          <w:rFonts w:ascii="Calibri" w:hAnsi="Calibri" w:cs="Calibri"/>
          <w:sz w:val="22"/>
          <w:szCs w:val="22"/>
          <w:lang w:val="en-GB"/>
        </w:rPr>
        <w:t xml:space="preserve"> discuss and review any issues arising. </w:t>
      </w:r>
    </w:p>
    <w:p w14:paraId="4EC316E5" w14:textId="77777777" w:rsidR="008E3BB9" w:rsidRDefault="008E3BB9" w:rsidP="00AC769A">
      <w:pPr>
        <w:pStyle w:val="Default"/>
        <w:rPr>
          <w:rFonts w:ascii="Calibri" w:hAnsi="Calibri" w:cs="Calibri"/>
          <w:sz w:val="22"/>
          <w:szCs w:val="22"/>
          <w:lang w:val="en-GB"/>
        </w:rPr>
      </w:pPr>
    </w:p>
    <w:p w14:paraId="01785742" w14:textId="6E15A0B4" w:rsidR="00AC769A" w:rsidRDefault="00AC769A" w:rsidP="00AC769A">
      <w:pPr>
        <w:pStyle w:val="Default"/>
        <w:rPr>
          <w:rFonts w:ascii="Calibri" w:hAnsi="Calibri" w:cs="Calibri"/>
          <w:sz w:val="22"/>
          <w:szCs w:val="22"/>
          <w:lang w:val="en-GB"/>
        </w:rPr>
      </w:pPr>
      <w:r>
        <w:rPr>
          <w:rFonts w:ascii="Calibri" w:hAnsi="Calibri" w:cs="Calibri"/>
          <w:sz w:val="22"/>
          <w:szCs w:val="22"/>
          <w:lang w:val="en-GB"/>
        </w:rPr>
        <w:t>It was stated that DBS has a consistent pool of supervisors that it can draw on as needed.</w:t>
      </w:r>
    </w:p>
    <w:p w14:paraId="00B83335" w14:textId="77777777" w:rsidR="00AC769A" w:rsidRDefault="00AC769A" w:rsidP="00AC769A">
      <w:pPr>
        <w:pStyle w:val="Default"/>
        <w:jc w:val="both"/>
        <w:rPr>
          <w:rFonts w:ascii="Calibri" w:hAnsi="Calibri" w:cs="Calibri"/>
          <w:sz w:val="22"/>
          <w:szCs w:val="22"/>
          <w:lang w:val="en-GB"/>
        </w:rPr>
      </w:pPr>
    </w:p>
    <w:p w14:paraId="35911C85" w14:textId="77777777" w:rsidR="00AC769A" w:rsidRDefault="00AC769A" w:rsidP="00AC769A">
      <w:pPr>
        <w:pStyle w:val="Default"/>
        <w:rPr>
          <w:rFonts w:ascii="Calibri" w:hAnsi="Calibri" w:cs="Calibri"/>
          <w:sz w:val="22"/>
          <w:szCs w:val="22"/>
          <w:lang w:val="en-GB"/>
        </w:rPr>
      </w:pPr>
      <w:r>
        <w:rPr>
          <w:rFonts w:ascii="Calibri" w:hAnsi="Calibri" w:cs="Calibri"/>
          <w:sz w:val="22"/>
          <w:szCs w:val="22"/>
          <w:lang w:val="en-GB"/>
        </w:rPr>
        <w:t xml:space="preserve">The panel was informed that DBS is about to publish a new CPD policy which is linked to its overall strategic objectives. Staff, including part-time </w:t>
      </w:r>
      <w:proofErr w:type="gramStart"/>
      <w:r>
        <w:rPr>
          <w:rFonts w:ascii="Calibri" w:hAnsi="Calibri" w:cs="Calibri"/>
          <w:sz w:val="22"/>
          <w:szCs w:val="22"/>
          <w:lang w:val="en-GB"/>
        </w:rPr>
        <w:t>staff,  are</w:t>
      </w:r>
      <w:proofErr w:type="gramEnd"/>
      <w:r>
        <w:rPr>
          <w:rFonts w:ascii="Calibri" w:hAnsi="Calibri" w:cs="Calibri"/>
          <w:sz w:val="22"/>
          <w:szCs w:val="22"/>
          <w:lang w:val="en-GB"/>
        </w:rPr>
        <w:t xml:space="preserve"> encouraged to undertake continuous development with hours allocated from their timetable for this purpose as appropriate.</w:t>
      </w:r>
    </w:p>
    <w:p w14:paraId="35173F94" w14:textId="77777777" w:rsidR="00AC769A" w:rsidRDefault="00AC769A" w:rsidP="00AC769A">
      <w:pPr>
        <w:pStyle w:val="Default"/>
        <w:rPr>
          <w:rFonts w:ascii="Calibri" w:hAnsi="Calibri" w:cs="Calibri"/>
          <w:sz w:val="22"/>
          <w:szCs w:val="22"/>
          <w:lang w:val="en-GB"/>
        </w:rPr>
      </w:pPr>
    </w:p>
    <w:p w14:paraId="3AB0CEFF" w14:textId="77777777" w:rsidR="00AC769A" w:rsidRDefault="00AC769A" w:rsidP="00AC769A">
      <w:r>
        <w:t>The panel is satisfied that the criterion has been met.</w:t>
      </w:r>
    </w:p>
    <w:p w14:paraId="0385AFAA" w14:textId="77777777" w:rsidR="00AC769A" w:rsidRPr="00AC769A" w:rsidRDefault="00AC769A" w:rsidP="00AC769A">
      <w:pPr>
        <w:pStyle w:val="Default"/>
        <w:rPr>
          <w:rFonts w:ascii="Calibri" w:hAnsi="Calibri" w:cs="Calibri"/>
          <w:sz w:val="22"/>
          <w:szCs w:val="22"/>
        </w:rPr>
      </w:pPr>
    </w:p>
    <w:p w14:paraId="40CC8789" w14:textId="77777777" w:rsidR="00AC769A" w:rsidRPr="00AC769A" w:rsidRDefault="00AC769A" w:rsidP="000740BD">
      <w:pPr>
        <w:rPr>
          <w:lang w:val="en-GB"/>
        </w:rPr>
      </w:pPr>
    </w:p>
    <w:p w14:paraId="2B7D2B74" w14:textId="77777777" w:rsidR="000740BD" w:rsidRPr="003546AE" w:rsidRDefault="000740BD" w:rsidP="00F060AB">
      <w:pPr>
        <w:rPr>
          <w:rFonts w:cstheme="minorHAnsi"/>
        </w:rPr>
      </w:pPr>
    </w:p>
    <w:p w14:paraId="74C6119A" w14:textId="77777777" w:rsidR="00B63493" w:rsidRDefault="00BC1208" w:rsidP="00F060AB">
      <w:pPr>
        <w:rPr>
          <w:rFonts w:eastAsia="Times New Roman" w:cstheme="minorHAnsi"/>
        </w:rPr>
      </w:pPr>
      <w:r w:rsidRPr="003546AE">
        <w:rPr>
          <w:rFonts w:eastAsia="Times New Roman" w:cstheme="minorHAnsi"/>
        </w:rPr>
        <w:br w:type="page"/>
      </w:r>
    </w:p>
    <w:p w14:paraId="6D9E2A84" w14:textId="77777777" w:rsidR="00B63493" w:rsidRPr="003546AE" w:rsidRDefault="00BC1208" w:rsidP="0048373B">
      <w:pPr>
        <w:pStyle w:val="Criterion"/>
        <w:ind w:left="1134" w:hanging="1134"/>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2410"/>
        <w:gridCol w:w="1418"/>
        <w:gridCol w:w="5193"/>
      </w:tblGrid>
      <w:tr w:rsidR="00F060AB" w:rsidRPr="003546AE" w14:paraId="17AD92DB" w14:textId="77777777" w:rsidTr="00302DC7">
        <w:tc>
          <w:tcPr>
            <w:tcW w:w="9021" w:type="dxa"/>
            <w:gridSpan w:val="3"/>
            <w:shd w:val="clear" w:color="auto" w:fill="D9E2F3" w:themeFill="accent1" w:themeFillTint="33"/>
          </w:tcPr>
          <w:p w14:paraId="67D2079B" w14:textId="77777777" w:rsidR="00B63493"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7F7AB6AC" w14:textId="77777777" w:rsidR="00B63493"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21BEDDDF"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32527161"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E0343CF"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B63493"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B63493" w:rsidRPr="003546AE" w:rsidRDefault="00BC1208"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B63493"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B63493" w:rsidRPr="003546AE" w:rsidRDefault="00BC1208"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B63493" w:rsidRPr="003546AE" w:rsidRDefault="00BC1208"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B63493" w:rsidRPr="003546AE" w:rsidRDefault="00BC1208"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The programme includes controls to ensure entitlement to use the property (including intellectual property, premises, materials and equipment) required.</w:t>
            </w:r>
          </w:p>
          <w:p w14:paraId="61C32D4B" w14:textId="77777777" w:rsidR="00B63493" w:rsidRPr="003546AE" w:rsidRDefault="00B63493" w:rsidP="00302DC7">
            <w:pPr>
              <w:contextualSpacing/>
              <w:rPr>
                <w:rFonts w:eastAsia="Times New Roman" w:cstheme="minorHAnsi"/>
                <w:b/>
              </w:rPr>
            </w:pPr>
          </w:p>
        </w:tc>
      </w:tr>
      <w:tr w:rsidR="00F060AB" w:rsidRPr="003546AE" w14:paraId="5E4EE5BE" w14:textId="77777777" w:rsidTr="00AC46AA">
        <w:tc>
          <w:tcPr>
            <w:tcW w:w="2410" w:type="dxa"/>
            <w:shd w:val="clear" w:color="auto" w:fill="D9E2F3" w:themeFill="accent1" w:themeFillTint="33"/>
          </w:tcPr>
          <w:p w14:paraId="78E791A7" w14:textId="2B4CB10F"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8" w:type="dxa"/>
            <w:shd w:val="clear" w:color="auto" w:fill="D9E2F3" w:themeFill="accent1" w:themeFillTint="33"/>
          </w:tcPr>
          <w:p w14:paraId="66CBB96A"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3094FA31"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9447C29" w14:textId="77777777" w:rsidTr="00AC46AA">
        <w:tc>
          <w:tcPr>
            <w:tcW w:w="2410" w:type="dxa"/>
            <w:shd w:val="clear" w:color="auto" w:fill="FFFFFF" w:themeFill="background1"/>
          </w:tcPr>
          <w:p w14:paraId="34BAA10C" w14:textId="77777777" w:rsidR="00B63493" w:rsidRDefault="00F277BA"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432B7244" w14:textId="5297D7F5" w:rsidR="00F277BA" w:rsidRPr="0033092E" w:rsidRDefault="00F277BA" w:rsidP="00302DC7">
            <w:pPr>
              <w:contextualSpacing/>
              <w:rPr>
                <w:rFonts w:eastAsia="Times New Roman" w:cstheme="minorHAnsi"/>
                <w:bCs/>
                <w:sz w:val="20"/>
                <w:szCs w:val="20"/>
              </w:rPr>
            </w:pPr>
          </w:p>
        </w:tc>
        <w:tc>
          <w:tcPr>
            <w:tcW w:w="1418" w:type="dxa"/>
            <w:shd w:val="clear" w:color="auto" w:fill="FFFFFF" w:themeFill="background1"/>
          </w:tcPr>
          <w:p w14:paraId="74CB6CE6" w14:textId="79043555"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3B1D975C" w14:textId="60A6EE49" w:rsidR="00B63493" w:rsidRPr="003546AE" w:rsidRDefault="00B63493" w:rsidP="00302DC7">
            <w:pPr>
              <w:contextualSpacing/>
              <w:rPr>
                <w:rFonts w:eastAsia="Times New Roman" w:cstheme="minorHAnsi"/>
                <w:sz w:val="20"/>
                <w:szCs w:val="20"/>
              </w:rPr>
            </w:pPr>
          </w:p>
        </w:tc>
      </w:tr>
      <w:tr w:rsidR="00F060AB" w:rsidRPr="003546AE" w14:paraId="5E715C0E" w14:textId="77777777" w:rsidTr="00AC46AA">
        <w:tc>
          <w:tcPr>
            <w:tcW w:w="2410" w:type="dxa"/>
            <w:shd w:val="clear" w:color="auto" w:fill="FFFFFF" w:themeFill="background1"/>
          </w:tcPr>
          <w:p w14:paraId="111C91B2" w14:textId="02401F08" w:rsidR="00B63493" w:rsidRPr="0033092E" w:rsidRDefault="00F277BA"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418" w:type="dxa"/>
            <w:shd w:val="clear" w:color="auto" w:fill="FFFFFF" w:themeFill="background1"/>
          </w:tcPr>
          <w:p w14:paraId="100E04FA" w14:textId="2B92DEF2"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2810E096" w14:textId="77777777" w:rsidR="00B63493" w:rsidRDefault="00B63493" w:rsidP="00302DC7">
            <w:pPr>
              <w:contextualSpacing/>
              <w:rPr>
                <w:rFonts w:eastAsia="Times New Roman" w:cstheme="minorHAnsi"/>
                <w:sz w:val="20"/>
                <w:szCs w:val="20"/>
              </w:rPr>
            </w:pPr>
          </w:p>
          <w:p w14:paraId="3E43A6DB" w14:textId="77777777" w:rsidR="00B63493" w:rsidRDefault="00B63493" w:rsidP="00302DC7">
            <w:pPr>
              <w:contextualSpacing/>
              <w:rPr>
                <w:rFonts w:eastAsia="Times New Roman" w:cstheme="minorHAnsi"/>
                <w:sz w:val="20"/>
                <w:szCs w:val="20"/>
              </w:rPr>
            </w:pPr>
          </w:p>
          <w:p w14:paraId="6FE8F96C" w14:textId="77777777" w:rsidR="00B63493" w:rsidRDefault="00B63493" w:rsidP="00302DC7">
            <w:pPr>
              <w:contextualSpacing/>
              <w:rPr>
                <w:rFonts w:eastAsia="Times New Roman" w:cstheme="minorHAnsi"/>
                <w:sz w:val="20"/>
                <w:szCs w:val="20"/>
              </w:rPr>
            </w:pPr>
          </w:p>
          <w:p w14:paraId="04E19DDA" w14:textId="4464F3C7" w:rsidR="00B63493" w:rsidRPr="003546AE" w:rsidRDefault="00B63493" w:rsidP="00302DC7">
            <w:pPr>
              <w:contextualSpacing/>
              <w:rPr>
                <w:rFonts w:eastAsia="Times New Roman" w:cstheme="minorHAnsi"/>
                <w:sz w:val="20"/>
                <w:szCs w:val="20"/>
              </w:rPr>
            </w:pPr>
          </w:p>
        </w:tc>
      </w:tr>
    </w:tbl>
    <w:p w14:paraId="705FDFAD" w14:textId="52A48C77" w:rsidR="008605F4" w:rsidRDefault="008605F4" w:rsidP="008605F4">
      <w:pPr>
        <w:spacing w:before="240"/>
        <w:rPr>
          <w:rFonts w:ascii="Calibri" w:eastAsia="Calibri" w:hAnsi="Calibri" w:cs="Calibri"/>
          <w:highlight w:val="white"/>
        </w:rPr>
      </w:pPr>
      <w:r>
        <w:rPr>
          <w:rFonts w:ascii="Calibri" w:eastAsia="Calibri" w:hAnsi="Calibri" w:cs="Calibri"/>
          <w:highlight w:val="white"/>
        </w:rPr>
        <w:t>The panel is satisfied that there are sufficient physical resources to implement the programme</w:t>
      </w:r>
      <w:r w:rsidR="00E8619F">
        <w:rPr>
          <w:rFonts w:ascii="Calibri" w:eastAsia="Calibri" w:hAnsi="Calibri" w:cs="Calibri"/>
          <w:highlight w:val="white"/>
        </w:rPr>
        <w:t>.</w:t>
      </w:r>
    </w:p>
    <w:p w14:paraId="48302828" w14:textId="3001FDCA" w:rsidR="00EF466A" w:rsidRDefault="008605F4" w:rsidP="008605F4">
      <w:pPr>
        <w:spacing w:before="240"/>
        <w:rPr>
          <w:rFonts w:ascii="Calibri" w:eastAsia="Calibri" w:hAnsi="Calibri" w:cs="Calibri"/>
          <w:highlight w:val="white"/>
        </w:rPr>
      </w:pPr>
      <w:r>
        <w:rPr>
          <w:rFonts w:ascii="Calibri" w:eastAsia="Calibri" w:hAnsi="Calibri" w:cs="Calibri"/>
          <w:highlight w:val="white"/>
        </w:rPr>
        <w:t xml:space="preserve">DBS advised the panel that the college had made considerable investment and improvement </w:t>
      </w:r>
      <w:bookmarkStart w:id="1" w:name="_Hlk155877379"/>
      <w:r>
        <w:rPr>
          <w:rFonts w:ascii="Calibri" w:eastAsia="Calibri" w:hAnsi="Calibri" w:cs="Calibri"/>
          <w:highlight w:val="white"/>
        </w:rPr>
        <w:t>in the physical, ICT and learner support service environments at DBS</w:t>
      </w:r>
      <w:bookmarkEnd w:id="1"/>
      <w:r>
        <w:rPr>
          <w:rFonts w:ascii="Calibri" w:eastAsia="Calibri" w:hAnsi="Calibri" w:cs="Calibri"/>
          <w:highlight w:val="white"/>
        </w:rPr>
        <w:t xml:space="preserve">. A number of physical environments have been transformed with the addition of new classroom layouts, such as two new café-style rooms to promote group work </w:t>
      </w:r>
      <w:r w:rsidR="00A7671F">
        <w:rPr>
          <w:rFonts w:ascii="Calibri" w:eastAsia="Calibri" w:hAnsi="Calibri" w:cs="Calibri"/>
          <w:highlight w:val="white"/>
        </w:rPr>
        <w:t>alongside</w:t>
      </w:r>
      <w:r>
        <w:rPr>
          <w:rFonts w:ascii="Calibri" w:eastAsia="Calibri" w:hAnsi="Calibri" w:cs="Calibri"/>
          <w:highlight w:val="white"/>
        </w:rPr>
        <w:t xml:space="preserve"> upgraded ICT facilities</w:t>
      </w:r>
      <w:r w:rsidR="008109DF">
        <w:rPr>
          <w:rFonts w:ascii="Calibri" w:eastAsia="Calibri" w:hAnsi="Calibri" w:cs="Calibri"/>
          <w:highlight w:val="white"/>
        </w:rPr>
        <w:t xml:space="preserve">, including </w:t>
      </w:r>
      <w:r w:rsidR="002C76EE">
        <w:rPr>
          <w:rFonts w:ascii="Calibri" w:eastAsia="Calibri" w:hAnsi="Calibri" w:cs="Calibri"/>
          <w:highlight w:val="white"/>
        </w:rPr>
        <w:t>fixed and mobile computer laboratories.</w:t>
      </w:r>
      <w:r>
        <w:rPr>
          <w:rFonts w:ascii="Calibri" w:eastAsia="Calibri" w:hAnsi="Calibri" w:cs="Calibri"/>
          <w:highlight w:val="white"/>
        </w:rPr>
        <w:t xml:space="preserve"> The library now has three private study rooms for group work and an enhanced learner support area. Over twenty classes are equipped with wide-screen TVs and Audio Bars with powerful mics, speakers and a dynamic camera to follow the lecturer around the room for an immersive hybrid delivery.  </w:t>
      </w:r>
    </w:p>
    <w:p w14:paraId="60CBBBF1" w14:textId="125CDA66" w:rsidR="0022494A" w:rsidRDefault="0022494A" w:rsidP="008605F4">
      <w:pPr>
        <w:spacing w:before="240"/>
        <w:rPr>
          <w:rFonts w:ascii="Calibri" w:eastAsia="Calibri" w:hAnsi="Calibri" w:cs="Calibri"/>
          <w:highlight w:val="white"/>
        </w:rPr>
      </w:pPr>
      <w:r>
        <w:rPr>
          <w:rFonts w:ascii="Calibri" w:eastAsia="Calibri" w:hAnsi="Calibri" w:cs="Calibri"/>
          <w:highlight w:val="white"/>
        </w:rPr>
        <w:t xml:space="preserve">It was reported that DBS </w:t>
      </w:r>
      <w:r w:rsidR="002121C8">
        <w:rPr>
          <w:rFonts w:ascii="Calibri" w:eastAsia="Calibri" w:hAnsi="Calibri" w:cs="Calibri"/>
          <w:highlight w:val="white"/>
        </w:rPr>
        <w:t>has plans to provide a physical environment that mirrors a</w:t>
      </w:r>
      <w:r w:rsidR="0065474E">
        <w:rPr>
          <w:rFonts w:ascii="Calibri" w:eastAsia="Calibri" w:hAnsi="Calibri" w:cs="Calibri"/>
          <w:highlight w:val="white"/>
        </w:rPr>
        <w:t xml:space="preserve"> typical</w:t>
      </w:r>
      <w:r w:rsidR="002121C8">
        <w:rPr>
          <w:rFonts w:ascii="Calibri" w:eastAsia="Calibri" w:hAnsi="Calibri" w:cs="Calibri"/>
          <w:highlight w:val="white"/>
        </w:rPr>
        <w:t xml:space="preserve"> trading </w:t>
      </w:r>
      <w:r w:rsidR="0065474E">
        <w:rPr>
          <w:rFonts w:ascii="Calibri" w:eastAsia="Calibri" w:hAnsi="Calibri" w:cs="Calibri"/>
          <w:highlight w:val="white"/>
        </w:rPr>
        <w:t>environment within companies</w:t>
      </w:r>
      <w:r w:rsidR="00FA042D">
        <w:rPr>
          <w:rFonts w:ascii="Calibri" w:eastAsia="Calibri" w:hAnsi="Calibri" w:cs="Calibri"/>
          <w:highlight w:val="white"/>
        </w:rPr>
        <w:t>. The objective is to</w:t>
      </w:r>
      <w:r w:rsidR="00AE291D">
        <w:rPr>
          <w:rFonts w:ascii="Calibri" w:eastAsia="Calibri" w:hAnsi="Calibri" w:cs="Calibri"/>
          <w:highlight w:val="white"/>
        </w:rPr>
        <w:t xml:space="preserve"> provide learners with </w:t>
      </w:r>
      <w:r w:rsidR="00A71A49">
        <w:rPr>
          <w:rFonts w:ascii="Calibri" w:eastAsia="Calibri" w:hAnsi="Calibri" w:cs="Calibri"/>
          <w:highlight w:val="white"/>
        </w:rPr>
        <w:t>‘real world experience’ as far as possible</w:t>
      </w:r>
      <w:r w:rsidR="0005546C">
        <w:rPr>
          <w:rFonts w:ascii="Calibri" w:eastAsia="Calibri" w:hAnsi="Calibri" w:cs="Calibri"/>
          <w:highlight w:val="white"/>
        </w:rPr>
        <w:t xml:space="preserve"> during their studies as</w:t>
      </w:r>
      <w:r w:rsidR="00A71A49">
        <w:rPr>
          <w:rFonts w:ascii="Calibri" w:eastAsia="Calibri" w:hAnsi="Calibri" w:cs="Calibri"/>
          <w:highlight w:val="white"/>
        </w:rPr>
        <w:t xml:space="preserve"> preparation for the world of </w:t>
      </w:r>
      <w:r w:rsidR="009907ED">
        <w:rPr>
          <w:rFonts w:ascii="Calibri" w:eastAsia="Calibri" w:hAnsi="Calibri" w:cs="Calibri"/>
          <w:highlight w:val="white"/>
        </w:rPr>
        <w:t>business; this dovetails with DBS’s overall strategy of producing ‘work ready graduates</w:t>
      </w:r>
      <w:r w:rsidR="0005546C">
        <w:rPr>
          <w:rFonts w:ascii="Calibri" w:eastAsia="Calibri" w:hAnsi="Calibri" w:cs="Calibri"/>
          <w:highlight w:val="white"/>
        </w:rPr>
        <w:t>’, the panel was informed.</w:t>
      </w:r>
    </w:p>
    <w:p w14:paraId="7CF3EA3F" w14:textId="7E555168" w:rsidR="008605F4" w:rsidRDefault="00860E44" w:rsidP="008605F4">
      <w:pPr>
        <w:spacing w:before="240"/>
        <w:rPr>
          <w:rFonts w:ascii="Calibri" w:eastAsia="Calibri" w:hAnsi="Calibri" w:cs="Calibri"/>
          <w:highlight w:val="white"/>
        </w:rPr>
      </w:pPr>
      <w:r>
        <w:rPr>
          <w:rFonts w:ascii="Calibri" w:eastAsia="Calibri" w:hAnsi="Calibri" w:cs="Calibri"/>
          <w:highlight w:val="white"/>
        </w:rPr>
        <w:lastRenderedPageBreak/>
        <w:t>The panel welcomed these developments, particularly as it facilitated greater learner engagement for</w:t>
      </w:r>
      <w:r w:rsidR="00EF466A">
        <w:rPr>
          <w:rFonts w:ascii="Calibri" w:eastAsia="Calibri" w:hAnsi="Calibri" w:cs="Calibri"/>
          <w:highlight w:val="white"/>
        </w:rPr>
        <w:t xml:space="preserve"> learners online.</w:t>
      </w:r>
      <w:r w:rsidR="00047D50">
        <w:rPr>
          <w:rFonts w:ascii="Calibri" w:eastAsia="Calibri" w:hAnsi="Calibri" w:cs="Calibri"/>
          <w:highlight w:val="white"/>
        </w:rPr>
        <w:t xml:space="preserve"> The programme team also told the panel that all lectures are recorded,</w:t>
      </w:r>
      <w:r w:rsidR="00885E41">
        <w:rPr>
          <w:rFonts w:ascii="Calibri" w:eastAsia="Calibri" w:hAnsi="Calibri" w:cs="Calibri"/>
          <w:highlight w:val="white"/>
        </w:rPr>
        <w:t xml:space="preserve"> providing opportunities </w:t>
      </w:r>
      <w:r w:rsidR="00AC606C">
        <w:rPr>
          <w:rFonts w:ascii="Calibri" w:eastAsia="Calibri" w:hAnsi="Calibri" w:cs="Calibri"/>
          <w:highlight w:val="white"/>
        </w:rPr>
        <w:t>for learners to review material either individual</w:t>
      </w:r>
      <w:r w:rsidR="00A7671F">
        <w:rPr>
          <w:rFonts w:ascii="Calibri" w:eastAsia="Calibri" w:hAnsi="Calibri" w:cs="Calibri"/>
          <w:highlight w:val="white"/>
        </w:rPr>
        <w:t>ly</w:t>
      </w:r>
      <w:r w:rsidR="00AC606C">
        <w:rPr>
          <w:rFonts w:ascii="Calibri" w:eastAsia="Calibri" w:hAnsi="Calibri" w:cs="Calibri"/>
          <w:highlight w:val="white"/>
        </w:rPr>
        <w:t xml:space="preserve"> or in peer study groups</w:t>
      </w:r>
      <w:r w:rsidR="00783300">
        <w:rPr>
          <w:rFonts w:ascii="Calibri" w:eastAsia="Calibri" w:hAnsi="Calibri" w:cs="Calibri"/>
          <w:highlight w:val="white"/>
        </w:rPr>
        <w:t xml:space="preserve"> at their own pace</w:t>
      </w:r>
      <w:r w:rsidR="00AC606C">
        <w:rPr>
          <w:rFonts w:ascii="Calibri" w:eastAsia="Calibri" w:hAnsi="Calibri" w:cs="Calibri"/>
          <w:highlight w:val="white"/>
        </w:rPr>
        <w:t>.</w:t>
      </w:r>
    </w:p>
    <w:p w14:paraId="01457A5C" w14:textId="57AFA456" w:rsidR="001A4BCF" w:rsidRDefault="00E8619F" w:rsidP="008605F4">
      <w:pPr>
        <w:spacing w:before="240"/>
        <w:rPr>
          <w:rFonts w:ascii="Calibri" w:eastAsia="Calibri" w:hAnsi="Calibri" w:cs="Calibri"/>
          <w:highlight w:val="white"/>
        </w:rPr>
      </w:pPr>
      <w:r>
        <w:rPr>
          <w:rFonts w:ascii="Calibri" w:eastAsia="Calibri" w:hAnsi="Calibri" w:cs="Calibri"/>
          <w:highlight w:val="white"/>
        </w:rPr>
        <w:t>The panel is satisfied that this criterion has been met.</w:t>
      </w:r>
    </w:p>
    <w:p w14:paraId="153CC71F" w14:textId="24C0C1F4" w:rsidR="00E8619F" w:rsidRDefault="001A4BCF" w:rsidP="001A4BCF">
      <w:pPr>
        <w:rPr>
          <w:rFonts w:ascii="Calibri" w:eastAsia="Calibri" w:hAnsi="Calibri" w:cs="Calibri"/>
          <w:highlight w:val="white"/>
        </w:rPr>
      </w:pPr>
      <w:r>
        <w:rPr>
          <w:rFonts w:ascii="Calibri" w:eastAsia="Calibri" w:hAnsi="Calibri" w:cs="Calibri"/>
          <w:highlight w:val="white"/>
        </w:rPr>
        <w:br w:type="page"/>
      </w:r>
    </w:p>
    <w:p w14:paraId="2162F503" w14:textId="0DBCEAD9" w:rsidR="00B63493" w:rsidRPr="00120C34" w:rsidRDefault="00BC1208" w:rsidP="00120C34">
      <w:pPr>
        <w:pStyle w:val="Criterion"/>
        <w:rPr>
          <w:bCs/>
          <w:sz w:val="24"/>
          <w:szCs w:val="24"/>
        </w:rPr>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1F97F4B7" w14:textId="77777777" w:rsidTr="00302DC7">
        <w:tc>
          <w:tcPr>
            <w:tcW w:w="9021" w:type="dxa"/>
            <w:gridSpan w:val="3"/>
            <w:shd w:val="clear" w:color="auto" w:fill="D9E2F3" w:themeFill="accent1" w:themeFillTint="33"/>
          </w:tcPr>
          <w:p w14:paraId="6C5E25D7" w14:textId="77777777" w:rsidR="00B63493" w:rsidRPr="003546AE" w:rsidRDefault="00BC1208" w:rsidP="00302DC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72DE9A52" w14:textId="77777777" w:rsidR="00B63493" w:rsidRPr="003546AE" w:rsidRDefault="00BC1208" w:rsidP="00302DC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practitioners and mentors. </w:t>
            </w:r>
          </w:p>
          <w:p w14:paraId="60D3274F" w14:textId="77777777" w:rsidR="00B63493" w:rsidRPr="003546AE" w:rsidRDefault="00BC1208" w:rsidP="00302DC7">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F060AB" w:rsidRPr="003546AE" w14:paraId="5DFDBC58" w14:textId="77777777" w:rsidTr="00AC46AA">
        <w:tc>
          <w:tcPr>
            <w:tcW w:w="2393" w:type="dxa"/>
            <w:shd w:val="clear" w:color="auto" w:fill="D9E2F3" w:themeFill="accent1" w:themeFillTint="33"/>
          </w:tcPr>
          <w:p w14:paraId="2393E35A" w14:textId="3831525C"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B85C97C"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568F996D"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688D6CC" w14:textId="77777777" w:rsidTr="00AC46AA">
        <w:tc>
          <w:tcPr>
            <w:tcW w:w="2393" w:type="dxa"/>
            <w:shd w:val="clear" w:color="auto" w:fill="FFFFFF" w:themeFill="background1"/>
          </w:tcPr>
          <w:p w14:paraId="7065C159" w14:textId="77777777" w:rsidR="00B63493" w:rsidRDefault="00F277BA"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35F5CC9F" w14:textId="1DDCFC46" w:rsidR="00F277BA" w:rsidRPr="0033092E" w:rsidRDefault="00F277BA" w:rsidP="00302DC7">
            <w:pPr>
              <w:contextualSpacing/>
              <w:rPr>
                <w:rFonts w:eastAsia="Times New Roman" w:cstheme="minorHAnsi"/>
                <w:bCs/>
                <w:sz w:val="20"/>
                <w:szCs w:val="20"/>
              </w:rPr>
            </w:pPr>
          </w:p>
        </w:tc>
        <w:tc>
          <w:tcPr>
            <w:tcW w:w="1293" w:type="dxa"/>
            <w:shd w:val="clear" w:color="auto" w:fill="FFFFFF" w:themeFill="background1"/>
          </w:tcPr>
          <w:p w14:paraId="31B7BBE4" w14:textId="0AC8999C"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70AFE248" w14:textId="35DA57C5" w:rsidR="00B63493" w:rsidRPr="003546AE" w:rsidRDefault="00B63493" w:rsidP="00302DC7">
            <w:pPr>
              <w:contextualSpacing/>
              <w:rPr>
                <w:rFonts w:eastAsia="Times New Roman" w:cstheme="minorHAnsi"/>
                <w:sz w:val="20"/>
                <w:szCs w:val="20"/>
              </w:rPr>
            </w:pPr>
          </w:p>
        </w:tc>
      </w:tr>
      <w:tr w:rsidR="00F060AB" w:rsidRPr="003546AE" w14:paraId="01474EDA" w14:textId="77777777" w:rsidTr="00AC46AA">
        <w:tc>
          <w:tcPr>
            <w:tcW w:w="2393" w:type="dxa"/>
            <w:shd w:val="clear" w:color="auto" w:fill="FFFFFF" w:themeFill="background1"/>
          </w:tcPr>
          <w:p w14:paraId="5CC8A6A3" w14:textId="363B46B0" w:rsidR="00B63493" w:rsidRPr="0033092E" w:rsidRDefault="00F277BA" w:rsidP="00F277BA">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293" w:type="dxa"/>
            <w:shd w:val="clear" w:color="auto" w:fill="FFFFFF" w:themeFill="background1"/>
          </w:tcPr>
          <w:p w14:paraId="18ADB07B" w14:textId="616A6D2B"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0368F2E0" w14:textId="77777777" w:rsidR="00B63493" w:rsidRDefault="00B63493" w:rsidP="00302DC7">
            <w:pPr>
              <w:contextualSpacing/>
              <w:rPr>
                <w:rFonts w:eastAsia="Times New Roman" w:cstheme="minorHAnsi"/>
                <w:sz w:val="20"/>
                <w:szCs w:val="20"/>
              </w:rPr>
            </w:pPr>
          </w:p>
          <w:p w14:paraId="0FE4CA35" w14:textId="77777777" w:rsidR="00B63493" w:rsidRDefault="00B63493" w:rsidP="00302DC7">
            <w:pPr>
              <w:contextualSpacing/>
              <w:rPr>
                <w:rFonts w:eastAsia="Times New Roman" w:cstheme="minorHAnsi"/>
                <w:sz w:val="20"/>
                <w:szCs w:val="20"/>
              </w:rPr>
            </w:pPr>
          </w:p>
          <w:p w14:paraId="1A945351" w14:textId="77777777" w:rsidR="00B63493" w:rsidRDefault="00B63493" w:rsidP="00302DC7">
            <w:pPr>
              <w:contextualSpacing/>
              <w:rPr>
                <w:rFonts w:eastAsia="Times New Roman" w:cstheme="minorHAnsi"/>
                <w:sz w:val="20"/>
                <w:szCs w:val="20"/>
              </w:rPr>
            </w:pPr>
          </w:p>
          <w:p w14:paraId="5A581C6C" w14:textId="572DFEC9" w:rsidR="00B63493" w:rsidRPr="003546AE" w:rsidRDefault="00B63493" w:rsidP="00302DC7">
            <w:pPr>
              <w:contextualSpacing/>
              <w:rPr>
                <w:rFonts w:eastAsia="Times New Roman" w:cstheme="minorHAnsi"/>
                <w:sz w:val="20"/>
                <w:szCs w:val="20"/>
              </w:rPr>
            </w:pPr>
          </w:p>
        </w:tc>
      </w:tr>
    </w:tbl>
    <w:p w14:paraId="7BE9F35B" w14:textId="77777777" w:rsidR="00B63493" w:rsidRPr="003546AE" w:rsidRDefault="00B63493" w:rsidP="00F060AB">
      <w:pPr>
        <w:rPr>
          <w:rFonts w:cstheme="minorHAnsi"/>
        </w:rPr>
      </w:pPr>
    </w:p>
    <w:p w14:paraId="3F8E8B86" w14:textId="4EFD0817" w:rsidR="00D76506" w:rsidRDefault="003D7EB8" w:rsidP="00D76506">
      <w:r>
        <w:t>The panel is satis</w:t>
      </w:r>
      <w:r w:rsidR="00D76506">
        <w:t xml:space="preserve">fied that </w:t>
      </w:r>
      <w:r w:rsidR="0094546A">
        <w:t>t</w:t>
      </w:r>
      <w:r w:rsidR="00D76506" w:rsidRPr="003546AE">
        <w:t>he learning environment is consistent with the needs of the programme’s learners</w:t>
      </w:r>
      <w:r w:rsidR="00D76506">
        <w:t>.</w:t>
      </w:r>
    </w:p>
    <w:p w14:paraId="22DB29AC" w14:textId="5F1D7D45" w:rsidR="003E32D8" w:rsidRDefault="000D6602" w:rsidP="00D76506">
      <w:pPr>
        <w:rPr>
          <w:rFonts w:ascii="Calibri" w:eastAsia="Calibri" w:hAnsi="Calibri" w:cs="Calibri"/>
          <w:highlight w:val="white"/>
        </w:rPr>
      </w:pPr>
      <w:r>
        <w:t xml:space="preserve">As noted in Criterion 7 above, DBS has invested </w:t>
      </w:r>
      <w:r w:rsidR="003E32D8">
        <w:rPr>
          <w:rFonts w:ascii="Calibri" w:eastAsia="Calibri" w:hAnsi="Calibri" w:cs="Calibri"/>
          <w:highlight w:val="white"/>
        </w:rPr>
        <w:t>in the physical and ICT</w:t>
      </w:r>
      <w:r w:rsidR="00996CDF">
        <w:rPr>
          <w:rFonts w:ascii="Calibri" w:eastAsia="Calibri" w:hAnsi="Calibri" w:cs="Calibri"/>
          <w:highlight w:val="white"/>
        </w:rPr>
        <w:t xml:space="preserve"> infrastructure in recent years. </w:t>
      </w:r>
      <w:r w:rsidR="00184AFC">
        <w:rPr>
          <w:rFonts w:ascii="Calibri" w:eastAsia="Calibri" w:hAnsi="Calibri" w:cs="Calibri"/>
          <w:highlight w:val="white"/>
        </w:rPr>
        <w:t>The programme team advised the panel that</w:t>
      </w:r>
      <w:r w:rsidR="004D4A0A">
        <w:rPr>
          <w:rFonts w:ascii="Calibri" w:eastAsia="Calibri" w:hAnsi="Calibri" w:cs="Calibri"/>
          <w:highlight w:val="white"/>
        </w:rPr>
        <w:t xml:space="preserve"> </w:t>
      </w:r>
      <w:r w:rsidR="00A91B32">
        <w:rPr>
          <w:rFonts w:ascii="Calibri" w:eastAsia="Calibri" w:hAnsi="Calibri" w:cs="Calibri"/>
          <w:highlight w:val="white"/>
        </w:rPr>
        <w:t xml:space="preserve">many of the changes to the physical spaces </w:t>
      </w:r>
      <w:r w:rsidR="007479CC">
        <w:rPr>
          <w:rFonts w:ascii="Calibri" w:eastAsia="Calibri" w:hAnsi="Calibri" w:cs="Calibri"/>
          <w:highlight w:val="white"/>
        </w:rPr>
        <w:t xml:space="preserve">facilitated </w:t>
      </w:r>
      <w:r w:rsidR="00361F0F">
        <w:rPr>
          <w:rFonts w:ascii="Calibri" w:eastAsia="Calibri" w:hAnsi="Calibri" w:cs="Calibri"/>
          <w:highlight w:val="white"/>
        </w:rPr>
        <w:t>learners to undertake group</w:t>
      </w:r>
      <w:r w:rsidR="000D3BB1">
        <w:rPr>
          <w:rFonts w:ascii="Calibri" w:eastAsia="Calibri" w:hAnsi="Calibri" w:cs="Calibri"/>
          <w:highlight w:val="white"/>
        </w:rPr>
        <w:t xml:space="preserve"> project work</w:t>
      </w:r>
      <w:r w:rsidR="004D4A0A">
        <w:rPr>
          <w:rFonts w:ascii="Calibri" w:eastAsia="Calibri" w:hAnsi="Calibri" w:cs="Calibri"/>
          <w:highlight w:val="white"/>
        </w:rPr>
        <w:t xml:space="preserve"> which, as noted in Criterion 5 and Criteria 10 &amp; 11, </w:t>
      </w:r>
      <w:r w:rsidR="00783300">
        <w:rPr>
          <w:rFonts w:ascii="Calibri" w:eastAsia="Calibri" w:hAnsi="Calibri" w:cs="Calibri"/>
          <w:highlight w:val="white"/>
        </w:rPr>
        <w:t>is</w:t>
      </w:r>
      <w:r w:rsidR="004D4A0A">
        <w:rPr>
          <w:rFonts w:ascii="Calibri" w:eastAsia="Calibri" w:hAnsi="Calibri" w:cs="Calibri"/>
          <w:highlight w:val="white"/>
        </w:rPr>
        <w:t xml:space="preserve"> a particular feature of the curriculum structure as well as the teaching, learning and assessment strategies proposed for the programme.</w:t>
      </w:r>
    </w:p>
    <w:p w14:paraId="7423E3EC" w14:textId="092C8551" w:rsidR="000D6602" w:rsidRDefault="004E554B" w:rsidP="00D76506">
      <w:pPr>
        <w:rPr>
          <w:rFonts w:ascii="Calibri" w:eastAsia="Calibri" w:hAnsi="Calibri" w:cs="Calibri"/>
        </w:rPr>
      </w:pPr>
      <w:r>
        <w:rPr>
          <w:rFonts w:ascii="Calibri" w:eastAsia="Calibri" w:hAnsi="Calibri" w:cs="Calibri"/>
          <w:highlight w:val="white"/>
        </w:rPr>
        <w:t>The panel found that DBS also has in place</w:t>
      </w:r>
      <w:r w:rsidR="00C44669">
        <w:rPr>
          <w:rFonts w:ascii="Calibri" w:eastAsia="Calibri" w:hAnsi="Calibri" w:cs="Calibri"/>
          <w:highlight w:val="white"/>
        </w:rPr>
        <w:t xml:space="preserve"> a </w:t>
      </w:r>
      <w:r w:rsidR="00783300">
        <w:rPr>
          <w:rFonts w:ascii="Calibri" w:eastAsia="Calibri" w:hAnsi="Calibri" w:cs="Calibri"/>
          <w:highlight w:val="white"/>
        </w:rPr>
        <w:t>variety</w:t>
      </w:r>
      <w:r w:rsidR="00C44669">
        <w:rPr>
          <w:rFonts w:ascii="Calibri" w:eastAsia="Calibri" w:hAnsi="Calibri" w:cs="Calibri"/>
          <w:highlight w:val="white"/>
        </w:rPr>
        <w:t xml:space="preserve"> of</w:t>
      </w:r>
      <w:r w:rsidR="003E32D8">
        <w:rPr>
          <w:rFonts w:ascii="Calibri" w:eastAsia="Calibri" w:hAnsi="Calibri" w:cs="Calibri"/>
          <w:highlight w:val="white"/>
        </w:rPr>
        <w:t xml:space="preserve"> learner support service</w:t>
      </w:r>
      <w:r w:rsidR="00A52F3F">
        <w:rPr>
          <w:rFonts w:ascii="Calibri" w:eastAsia="Calibri" w:hAnsi="Calibri" w:cs="Calibri"/>
        </w:rPr>
        <w:t>s</w:t>
      </w:r>
      <w:r w:rsidR="00EC30EF">
        <w:rPr>
          <w:rFonts w:ascii="Calibri" w:eastAsia="Calibri" w:hAnsi="Calibri" w:cs="Calibri"/>
        </w:rPr>
        <w:t xml:space="preserve"> that range from academic support to technical support with ICT to pastora</w:t>
      </w:r>
      <w:r w:rsidR="003C493A">
        <w:rPr>
          <w:rFonts w:ascii="Calibri" w:eastAsia="Calibri" w:hAnsi="Calibri" w:cs="Calibri"/>
        </w:rPr>
        <w:t>l care</w:t>
      </w:r>
      <w:r w:rsidR="00783300">
        <w:rPr>
          <w:rFonts w:ascii="Calibri" w:eastAsia="Calibri" w:hAnsi="Calibri" w:cs="Calibri"/>
        </w:rPr>
        <w:t>, all designed</w:t>
      </w:r>
      <w:r w:rsidR="003C493A">
        <w:rPr>
          <w:rFonts w:ascii="Calibri" w:eastAsia="Calibri" w:hAnsi="Calibri" w:cs="Calibri"/>
        </w:rPr>
        <w:t xml:space="preserve"> to meet the needs of learners on the programme. See Criterion 11 for more</w:t>
      </w:r>
      <w:r w:rsidR="00AB7283">
        <w:rPr>
          <w:rFonts w:ascii="Calibri" w:eastAsia="Calibri" w:hAnsi="Calibri" w:cs="Calibri"/>
        </w:rPr>
        <w:t xml:space="preserve"> information on how learners are guided and cared for.</w:t>
      </w:r>
    </w:p>
    <w:p w14:paraId="0DD9F940" w14:textId="60385965" w:rsidR="00AB7283" w:rsidRDefault="00AB7283" w:rsidP="00D86683">
      <w:pPr>
        <w:rPr>
          <w:rFonts w:ascii="Calibri" w:eastAsia="Calibri" w:hAnsi="Calibri" w:cs="Calibri"/>
        </w:rPr>
      </w:pPr>
      <w:r>
        <w:rPr>
          <w:rFonts w:ascii="Calibri" w:eastAsia="Calibri" w:hAnsi="Calibri" w:cs="Calibri"/>
        </w:rPr>
        <w:t>The panel is satisfied</w:t>
      </w:r>
      <w:r w:rsidR="0056396E">
        <w:rPr>
          <w:rFonts w:ascii="Calibri" w:eastAsia="Calibri" w:hAnsi="Calibri" w:cs="Calibri"/>
        </w:rPr>
        <w:t xml:space="preserve"> that the</w:t>
      </w:r>
      <w:r w:rsidR="006B45D6">
        <w:rPr>
          <w:rFonts w:ascii="Calibri" w:eastAsia="Calibri" w:hAnsi="Calibri" w:cs="Calibri"/>
        </w:rPr>
        <w:t xml:space="preserve"> learners are supported by lecturers, mentors and supervisors</w:t>
      </w:r>
      <w:r w:rsidR="005A1999">
        <w:rPr>
          <w:rFonts w:ascii="Calibri" w:eastAsia="Calibri" w:hAnsi="Calibri" w:cs="Calibri"/>
        </w:rPr>
        <w:t xml:space="preserve"> and that, as outlined in Criterion 6 there is a sufficient number in place to run the programme as planned. The DBS team stated that</w:t>
      </w:r>
      <w:r w:rsidR="00931483">
        <w:rPr>
          <w:rFonts w:ascii="Calibri" w:eastAsia="Calibri" w:hAnsi="Calibri" w:cs="Calibri"/>
        </w:rPr>
        <w:t xml:space="preserve"> peer review and peer study was</w:t>
      </w:r>
      <w:r w:rsidR="00BE1E10">
        <w:rPr>
          <w:rFonts w:ascii="Calibri" w:eastAsia="Calibri" w:hAnsi="Calibri" w:cs="Calibri"/>
        </w:rPr>
        <w:t xml:space="preserve"> particularly</w:t>
      </w:r>
      <w:r w:rsidR="00931483">
        <w:rPr>
          <w:rFonts w:ascii="Calibri" w:eastAsia="Calibri" w:hAnsi="Calibri" w:cs="Calibri"/>
        </w:rPr>
        <w:t xml:space="preserve"> encouraged as part of the approach to the programme</w:t>
      </w:r>
      <w:r w:rsidR="000402EE">
        <w:rPr>
          <w:rFonts w:ascii="Calibri" w:eastAsia="Calibri" w:hAnsi="Calibri" w:cs="Calibri"/>
        </w:rPr>
        <w:t xml:space="preserve"> as there </w:t>
      </w:r>
      <w:r w:rsidR="00783300">
        <w:rPr>
          <w:rFonts w:ascii="Calibri" w:eastAsia="Calibri" w:hAnsi="Calibri" w:cs="Calibri"/>
        </w:rPr>
        <w:t>is</w:t>
      </w:r>
      <w:r w:rsidR="000402EE">
        <w:rPr>
          <w:rFonts w:ascii="Calibri" w:eastAsia="Calibri" w:hAnsi="Calibri" w:cs="Calibri"/>
        </w:rPr>
        <w:t xml:space="preserve"> an emphasis on </w:t>
      </w:r>
      <w:r w:rsidR="00630BCF">
        <w:rPr>
          <w:rFonts w:ascii="Calibri" w:eastAsia="Calibri" w:hAnsi="Calibri" w:cs="Calibri"/>
        </w:rPr>
        <w:t>creating</w:t>
      </w:r>
      <w:r w:rsidR="000402EE">
        <w:rPr>
          <w:rFonts w:ascii="Calibri" w:eastAsia="Calibri" w:hAnsi="Calibri" w:cs="Calibri"/>
        </w:rPr>
        <w:t xml:space="preserve"> a </w:t>
      </w:r>
      <w:r w:rsidR="00630BCF">
        <w:rPr>
          <w:rFonts w:ascii="Calibri" w:eastAsia="Calibri" w:hAnsi="Calibri" w:cs="Calibri"/>
        </w:rPr>
        <w:t xml:space="preserve">culture of collaboration </w:t>
      </w:r>
      <w:r w:rsidR="00F34854">
        <w:rPr>
          <w:rFonts w:ascii="Calibri" w:eastAsia="Calibri" w:hAnsi="Calibri" w:cs="Calibri"/>
        </w:rPr>
        <w:t>between</w:t>
      </w:r>
      <w:r w:rsidR="000402EE">
        <w:rPr>
          <w:rFonts w:ascii="Calibri" w:eastAsia="Calibri" w:hAnsi="Calibri" w:cs="Calibri"/>
        </w:rPr>
        <w:t xml:space="preserve"> learners</w:t>
      </w:r>
      <w:r w:rsidR="009C4067">
        <w:rPr>
          <w:rFonts w:ascii="Calibri" w:eastAsia="Calibri" w:hAnsi="Calibri" w:cs="Calibri"/>
        </w:rPr>
        <w:t xml:space="preserve">. It was </w:t>
      </w:r>
      <w:r w:rsidR="00031C35">
        <w:rPr>
          <w:rFonts w:ascii="Calibri" w:eastAsia="Calibri" w:hAnsi="Calibri" w:cs="Calibri"/>
        </w:rPr>
        <w:t>reported</w:t>
      </w:r>
      <w:r w:rsidR="009C4067">
        <w:rPr>
          <w:rFonts w:ascii="Calibri" w:eastAsia="Calibri" w:hAnsi="Calibri" w:cs="Calibri"/>
        </w:rPr>
        <w:t xml:space="preserve"> that</w:t>
      </w:r>
      <w:r w:rsidR="00031C35">
        <w:rPr>
          <w:rFonts w:ascii="Calibri" w:eastAsia="Calibri" w:hAnsi="Calibri" w:cs="Calibri"/>
        </w:rPr>
        <w:t>, in turn,</w:t>
      </w:r>
      <w:r w:rsidR="009C4067">
        <w:rPr>
          <w:rFonts w:ascii="Calibri" w:eastAsia="Calibri" w:hAnsi="Calibri" w:cs="Calibri"/>
        </w:rPr>
        <w:t xml:space="preserve"> this</w:t>
      </w:r>
      <w:r w:rsidR="000402EE">
        <w:rPr>
          <w:rFonts w:ascii="Calibri" w:eastAsia="Calibri" w:hAnsi="Calibri" w:cs="Calibri"/>
        </w:rPr>
        <w:t xml:space="preserve"> </w:t>
      </w:r>
      <w:r w:rsidR="00D86683">
        <w:rPr>
          <w:rFonts w:ascii="Calibri" w:eastAsia="Calibri" w:hAnsi="Calibri" w:cs="Calibri"/>
        </w:rPr>
        <w:t>supported the development of</w:t>
      </w:r>
      <w:r w:rsidR="0019360E">
        <w:rPr>
          <w:rFonts w:ascii="Calibri" w:eastAsia="Calibri" w:hAnsi="Calibri" w:cs="Calibri"/>
        </w:rPr>
        <w:t xml:space="preserve"> the</w:t>
      </w:r>
      <w:r w:rsidR="00D86683">
        <w:rPr>
          <w:rFonts w:ascii="Calibri" w:eastAsia="Calibri" w:hAnsi="Calibri" w:cs="Calibri"/>
        </w:rPr>
        <w:t xml:space="preserve"> necessary teamwork skills and desired graduate attributes</w:t>
      </w:r>
      <w:r w:rsidR="00F34854">
        <w:rPr>
          <w:rFonts w:ascii="Calibri" w:eastAsia="Calibri" w:hAnsi="Calibri" w:cs="Calibri"/>
        </w:rPr>
        <w:t xml:space="preserve"> required</w:t>
      </w:r>
      <w:r w:rsidR="00D6791E">
        <w:rPr>
          <w:rFonts w:ascii="Calibri" w:eastAsia="Calibri" w:hAnsi="Calibri" w:cs="Calibri"/>
        </w:rPr>
        <w:t xml:space="preserve"> for</w:t>
      </w:r>
      <w:r w:rsidR="0019360E">
        <w:rPr>
          <w:rFonts w:ascii="Calibri" w:eastAsia="Calibri" w:hAnsi="Calibri" w:cs="Calibri"/>
        </w:rPr>
        <w:t xml:space="preserve"> employment in</w:t>
      </w:r>
      <w:r w:rsidR="00D6791E">
        <w:rPr>
          <w:rFonts w:ascii="Calibri" w:eastAsia="Calibri" w:hAnsi="Calibri" w:cs="Calibri"/>
        </w:rPr>
        <w:t xml:space="preserve"> the trading and investing sector.</w:t>
      </w:r>
    </w:p>
    <w:p w14:paraId="72B2C378" w14:textId="35CD7259" w:rsidR="00B550ED" w:rsidRPr="00087D96" w:rsidRDefault="002B2043" w:rsidP="00087D96">
      <w:pPr>
        <w:rPr>
          <w:rFonts w:ascii="Calibri" w:eastAsia="Calibri" w:hAnsi="Calibri" w:cs="Calibri"/>
        </w:rPr>
      </w:pPr>
      <w:r>
        <w:rPr>
          <w:rFonts w:ascii="Calibri" w:eastAsia="Calibri" w:hAnsi="Calibri" w:cs="Calibri"/>
        </w:rPr>
        <w:t>The panel welcomed t</w:t>
      </w:r>
      <w:r w:rsidR="00DA6B30">
        <w:rPr>
          <w:rFonts w:ascii="Calibri" w:eastAsia="Calibri" w:hAnsi="Calibri" w:cs="Calibri"/>
        </w:rPr>
        <w:t xml:space="preserve">he </w:t>
      </w:r>
      <w:r>
        <w:rPr>
          <w:rFonts w:ascii="Calibri" w:eastAsia="Calibri" w:hAnsi="Calibri" w:cs="Calibri"/>
        </w:rPr>
        <w:t>fact that the</w:t>
      </w:r>
      <w:r w:rsidR="00F34854">
        <w:rPr>
          <w:rFonts w:ascii="Calibri" w:eastAsia="Calibri" w:hAnsi="Calibri" w:cs="Calibri"/>
        </w:rPr>
        <w:t xml:space="preserve"> Student Handbook was very comprehensive</w:t>
      </w:r>
      <w:r w:rsidR="00B550ED">
        <w:rPr>
          <w:rFonts w:ascii="Calibri" w:eastAsia="Calibri" w:hAnsi="Calibri" w:cs="Calibri"/>
        </w:rPr>
        <w:t>, with up to date, accessible informatio</w:t>
      </w:r>
      <w:r>
        <w:rPr>
          <w:rFonts w:ascii="Calibri" w:eastAsia="Calibri" w:hAnsi="Calibri" w:cs="Calibri"/>
        </w:rPr>
        <w:t>n</w:t>
      </w:r>
      <w:r w:rsidR="00326762">
        <w:rPr>
          <w:rFonts w:ascii="Calibri" w:eastAsia="Calibri" w:hAnsi="Calibri" w:cs="Calibri"/>
        </w:rPr>
        <w:t>, with good links throughout.</w:t>
      </w:r>
    </w:p>
    <w:p w14:paraId="375C2BB4" w14:textId="5B826105" w:rsidR="00097AB3" w:rsidRDefault="00097AB3" w:rsidP="00097AB3">
      <w:r>
        <w:t>The panel is satisfied that the criterion has been met.</w:t>
      </w:r>
    </w:p>
    <w:p w14:paraId="5929E5A7" w14:textId="323BA328" w:rsidR="00B63493" w:rsidRPr="00A35BEE" w:rsidRDefault="00BC1208" w:rsidP="00F060AB">
      <w:pPr>
        <w:rPr>
          <w:rFonts w:eastAsia="Times New Roman" w:cstheme="minorHAnsi"/>
          <w:b/>
          <w:bCs/>
        </w:rPr>
      </w:pPr>
      <w:r w:rsidRPr="00A35BEE">
        <w:rPr>
          <w:rFonts w:eastAsia="Times New Roman" w:cstheme="minorHAnsi"/>
          <w:b/>
          <w:bCs/>
        </w:rPr>
        <w:br w:type="page"/>
      </w:r>
    </w:p>
    <w:p w14:paraId="375C1601" w14:textId="77777777" w:rsidR="00B63493" w:rsidRPr="00BF7A5C" w:rsidRDefault="00BC1208" w:rsidP="0048373B">
      <w:pPr>
        <w:pStyle w:val="Criterion"/>
        <w:ind w:left="1134" w:hanging="1134"/>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6B716735" w14:textId="77777777" w:rsidTr="00302DC7">
        <w:tc>
          <w:tcPr>
            <w:tcW w:w="9021" w:type="dxa"/>
            <w:gridSpan w:val="3"/>
            <w:shd w:val="clear" w:color="auto" w:fill="D9E2F3" w:themeFill="accent1" w:themeFillTint="33"/>
          </w:tcPr>
          <w:p w14:paraId="62C4F223" w14:textId="77777777" w:rsidR="00B63493" w:rsidRPr="003546AE" w:rsidRDefault="00BC1208"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B63493" w:rsidRPr="003546AE" w:rsidRDefault="00BC1208"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B63493" w:rsidRPr="003546AE" w:rsidRDefault="00BC1208"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B63493" w:rsidRPr="003546AE" w:rsidRDefault="00BC1208"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77777777" w:rsidR="00B63493" w:rsidRPr="003546AE" w:rsidRDefault="00BC1208" w:rsidP="00302DC7">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6"/>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F060AB" w:rsidRPr="003546AE" w14:paraId="79409B78" w14:textId="77777777" w:rsidTr="00AC46AA">
        <w:tc>
          <w:tcPr>
            <w:tcW w:w="2393" w:type="dxa"/>
            <w:shd w:val="clear" w:color="auto" w:fill="D9E2F3" w:themeFill="accent1" w:themeFillTint="33"/>
          </w:tcPr>
          <w:p w14:paraId="78914274" w14:textId="573158F4"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7AF530C"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1C11FDC1"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AC46AA">
        <w:tc>
          <w:tcPr>
            <w:tcW w:w="2393" w:type="dxa"/>
            <w:shd w:val="clear" w:color="auto" w:fill="FFFFFF" w:themeFill="background1"/>
          </w:tcPr>
          <w:p w14:paraId="79D78456" w14:textId="77777777" w:rsidR="00B63493" w:rsidRDefault="00F277BA"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17508308" w14:textId="76148B3D" w:rsidR="00F277BA" w:rsidRPr="0033092E" w:rsidRDefault="00F277BA" w:rsidP="00302DC7">
            <w:pPr>
              <w:contextualSpacing/>
              <w:rPr>
                <w:rFonts w:eastAsia="Times New Roman" w:cstheme="minorHAnsi"/>
                <w:bCs/>
                <w:sz w:val="20"/>
                <w:szCs w:val="20"/>
              </w:rPr>
            </w:pPr>
          </w:p>
        </w:tc>
        <w:tc>
          <w:tcPr>
            <w:tcW w:w="1293" w:type="dxa"/>
            <w:shd w:val="clear" w:color="auto" w:fill="FFFFFF" w:themeFill="background1"/>
          </w:tcPr>
          <w:p w14:paraId="06BF9164" w14:textId="4597C657"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7E3967BD" w14:textId="61912C4F" w:rsidR="00B63493" w:rsidRPr="003546AE" w:rsidRDefault="00B63493" w:rsidP="00302DC7">
            <w:pPr>
              <w:contextualSpacing/>
              <w:rPr>
                <w:rFonts w:eastAsia="Times New Roman" w:cstheme="minorHAnsi"/>
                <w:sz w:val="20"/>
                <w:szCs w:val="20"/>
              </w:rPr>
            </w:pPr>
          </w:p>
        </w:tc>
      </w:tr>
      <w:tr w:rsidR="00F060AB" w:rsidRPr="003546AE" w14:paraId="1D42C902" w14:textId="77777777" w:rsidTr="00AC46AA">
        <w:tc>
          <w:tcPr>
            <w:tcW w:w="2393" w:type="dxa"/>
            <w:shd w:val="clear" w:color="auto" w:fill="FFFFFF" w:themeFill="background1"/>
          </w:tcPr>
          <w:p w14:paraId="251CB94E" w14:textId="4B87FC37" w:rsidR="00B63493" w:rsidRPr="0033092E" w:rsidRDefault="00F277BA"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293" w:type="dxa"/>
            <w:shd w:val="clear" w:color="auto" w:fill="FFFFFF" w:themeFill="background1"/>
          </w:tcPr>
          <w:p w14:paraId="59FDA8B2" w14:textId="01A997E8" w:rsidR="00B63493" w:rsidRPr="003546AE" w:rsidRDefault="00F277BA"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59295808" w14:textId="77777777" w:rsidR="00B63493" w:rsidRDefault="00B63493" w:rsidP="00302DC7">
            <w:pPr>
              <w:contextualSpacing/>
              <w:rPr>
                <w:rFonts w:eastAsia="Times New Roman" w:cstheme="minorHAnsi"/>
                <w:sz w:val="20"/>
                <w:szCs w:val="20"/>
              </w:rPr>
            </w:pPr>
          </w:p>
          <w:p w14:paraId="363A50E2" w14:textId="77777777" w:rsidR="00B63493" w:rsidRDefault="00B63493" w:rsidP="00302DC7">
            <w:pPr>
              <w:contextualSpacing/>
              <w:rPr>
                <w:rFonts w:eastAsia="Times New Roman" w:cstheme="minorHAnsi"/>
                <w:sz w:val="20"/>
                <w:szCs w:val="20"/>
              </w:rPr>
            </w:pPr>
          </w:p>
          <w:p w14:paraId="3C7F6AF6" w14:textId="77777777" w:rsidR="00B63493" w:rsidRDefault="00B63493" w:rsidP="00302DC7">
            <w:pPr>
              <w:contextualSpacing/>
              <w:rPr>
                <w:rFonts w:eastAsia="Times New Roman" w:cstheme="minorHAnsi"/>
                <w:sz w:val="20"/>
                <w:szCs w:val="20"/>
              </w:rPr>
            </w:pPr>
          </w:p>
          <w:p w14:paraId="733D99D1" w14:textId="763DD0C7" w:rsidR="00B63493" w:rsidRPr="003546AE" w:rsidRDefault="00B63493" w:rsidP="00302DC7">
            <w:pPr>
              <w:contextualSpacing/>
              <w:rPr>
                <w:rFonts w:eastAsia="Times New Roman" w:cstheme="minorHAnsi"/>
                <w:sz w:val="20"/>
                <w:szCs w:val="20"/>
              </w:rPr>
            </w:pPr>
          </w:p>
        </w:tc>
      </w:tr>
    </w:tbl>
    <w:p w14:paraId="4521AF06" w14:textId="77777777" w:rsidR="00B63493" w:rsidRDefault="00B63493" w:rsidP="001A4BCF">
      <w:pPr>
        <w:jc w:val="both"/>
        <w:rPr>
          <w:rFonts w:cstheme="minorHAnsi"/>
        </w:rPr>
      </w:pPr>
    </w:p>
    <w:p w14:paraId="34029647" w14:textId="4AC85A59" w:rsidR="001A4BCF" w:rsidRDefault="001A4BCF" w:rsidP="001A4BCF">
      <w:pPr>
        <w:jc w:val="both"/>
        <w:rPr>
          <w:rFonts w:cstheme="minorHAnsi"/>
        </w:rPr>
      </w:pPr>
      <w:r>
        <w:rPr>
          <w:rFonts w:cstheme="minorHAnsi"/>
        </w:rPr>
        <w:t>The panel is satisfied that there are sound teaching and learning strategies in place for the programme.</w:t>
      </w:r>
    </w:p>
    <w:p w14:paraId="7C75A353" w14:textId="0E8DD3D0" w:rsidR="00354115" w:rsidRDefault="00354115" w:rsidP="00354115">
      <w:pPr>
        <w:spacing w:after="120"/>
        <w:ind w:right="-21"/>
        <w:rPr>
          <w:rFonts w:ascii="Calibri" w:eastAsia="Calibri" w:hAnsi="Calibri" w:cs="Calibri"/>
        </w:rPr>
      </w:pPr>
      <w:r>
        <w:rPr>
          <w:rFonts w:ascii="Calibri" w:eastAsia="Calibri" w:hAnsi="Calibri" w:cs="Calibri"/>
        </w:rPr>
        <w:t xml:space="preserve">The Programme Team advised the panel that a variety of teaching and learning methods are used. These </w:t>
      </w:r>
      <w:proofErr w:type="gramStart"/>
      <w:r>
        <w:rPr>
          <w:rFonts w:ascii="Calibri" w:eastAsia="Calibri" w:hAnsi="Calibri" w:cs="Calibri"/>
        </w:rPr>
        <w:t>include  asynchronous</w:t>
      </w:r>
      <w:proofErr w:type="gramEnd"/>
      <w:r>
        <w:rPr>
          <w:rFonts w:ascii="Calibri" w:eastAsia="Calibri" w:hAnsi="Calibri" w:cs="Calibri"/>
        </w:rPr>
        <w:t xml:space="preserve"> content, with built in checks for reflection, to explain the theoretical underpinnings  and concepts and to contextualise the practical aspects of trading and investing. </w:t>
      </w:r>
    </w:p>
    <w:p w14:paraId="4807ADE0" w14:textId="58A02215" w:rsidR="00354115" w:rsidRDefault="00354115" w:rsidP="00354115">
      <w:pPr>
        <w:spacing w:after="120"/>
        <w:ind w:right="-21"/>
        <w:rPr>
          <w:rFonts w:ascii="Calibri" w:eastAsia="Calibri" w:hAnsi="Calibri" w:cs="Calibri"/>
        </w:rPr>
      </w:pPr>
      <w:r>
        <w:rPr>
          <w:rFonts w:ascii="Calibri" w:eastAsia="Calibri" w:hAnsi="Calibri" w:cs="Calibri"/>
        </w:rPr>
        <w:t xml:space="preserve">Other methods include practical in-class and online workshops which provide scenario-based problems in the trading and investment </w:t>
      </w:r>
      <w:r w:rsidR="0094546A">
        <w:rPr>
          <w:rFonts w:ascii="Calibri" w:eastAsia="Calibri" w:hAnsi="Calibri" w:cs="Calibri"/>
        </w:rPr>
        <w:t>fields</w:t>
      </w:r>
      <w:r>
        <w:rPr>
          <w:rFonts w:ascii="Calibri" w:eastAsia="Calibri" w:hAnsi="Calibri" w:cs="Calibri"/>
        </w:rPr>
        <w:t xml:space="preserve"> to ensure that learners understand which principles and concepts operate in real life settings. The exercises used are designed to allow them to test a range of tools to </w:t>
      </w:r>
      <w:r w:rsidR="00642C6D">
        <w:rPr>
          <w:rFonts w:ascii="Calibri" w:eastAsia="Calibri" w:hAnsi="Calibri" w:cs="Calibri"/>
        </w:rPr>
        <w:t>provide</w:t>
      </w:r>
      <w:r>
        <w:rPr>
          <w:rFonts w:ascii="Calibri" w:eastAsia="Calibri" w:hAnsi="Calibri" w:cs="Calibri"/>
        </w:rPr>
        <w:t xml:space="preserve"> work-based problems with appropriate solutions.</w:t>
      </w:r>
    </w:p>
    <w:p w14:paraId="69A634A0" w14:textId="13AB85BB" w:rsidR="00354115" w:rsidRDefault="00354115" w:rsidP="00354115">
      <w:pPr>
        <w:spacing w:after="120"/>
        <w:ind w:right="-21"/>
        <w:rPr>
          <w:rFonts w:ascii="Calibri" w:eastAsia="Calibri" w:hAnsi="Calibri" w:cs="Calibri"/>
        </w:rPr>
      </w:pPr>
      <w:r>
        <w:rPr>
          <w:rFonts w:ascii="Calibri" w:eastAsia="Calibri" w:hAnsi="Calibri" w:cs="Calibri"/>
        </w:rPr>
        <w:t xml:space="preserve">Course material is provided on Moodle, </w:t>
      </w:r>
      <w:r w:rsidR="00326762">
        <w:rPr>
          <w:rFonts w:ascii="Calibri" w:eastAsia="Calibri" w:hAnsi="Calibri" w:cs="Calibri"/>
        </w:rPr>
        <w:t>and includes</w:t>
      </w:r>
      <w:r>
        <w:rPr>
          <w:rFonts w:ascii="Calibri" w:eastAsia="Calibri" w:hAnsi="Calibri" w:cs="Calibri"/>
        </w:rPr>
        <w:t xml:space="preserve"> directed e-learning objects, such as annotated case studies, videos and reading and exercises, where the lecturer provides prescriptive guidance on interacting with the objects. The directed e-learning objects supplements the in-class and online learning.</w:t>
      </w:r>
    </w:p>
    <w:p w14:paraId="283DDE8E" w14:textId="12486B01" w:rsidR="00354115" w:rsidRDefault="00354115" w:rsidP="00354115">
      <w:pPr>
        <w:spacing w:after="120"/>
        <w:ind w:right="-21"/>
        <w:rPr>
          <w:rFonts w:ascii="Calibri" w:eastAsia="Calibri" w:hAnsi="Calibri" w:cs="Calibri"/>
        </w:rPr>
      </w:pPr>
      <w:r>
        <w:rPr>
          <w:rFonts w:ascii="Calibri" w:eastAsia="Calibri" w:hAnsi="Calibri" w:cs="Calibri"/>
        </w:rPr>
        <w:t>This integrated approach, with a mix of in-class teaching, peer learning and self-directed learning</w:t>
      </w:r>
      <w:r w:rsidR="00642C6D">
        <w:rPr>
          <w:rFonts w:ascii="Calibri" w:eastAsia="Calibri" w:hAnsi="Calibri" w:cs="Calibri"/>
        </w:rPr>
        <w:t>,</w:t>
      </w:r>
      <w:r>
        <w:rPr>
          <w:rFonts w:ascii="Calibri" w:eastAsia="Calibri" w:hAnsi="Calibri" w:cs="Calibri"/>
        </w:rPr>
        <w:t xml:space="preserve"> is supported by formative assessment in class, such as individual and group exercises, online polling, and interactive presentation applications. </w:t>
      </w:r>
    </w:p>
    <w:p w14:paraId="688FADCC" w14:textId="77777777" w:rsidR="00354115" w:rsidRDefault="00354115" w:rsidP="00354115">
      <w:pPr>
        <w:spacing w:after="120"/>
        <w:ind w:right="-21"/>
        <w:rPr>
          <w:rFonts w:ascii="Calibri" w:eastAsia="Calibri" w:hAnsi="Calibri" w:cs="Calibri"/>
        </w:rPr>
      </w:pPr>
      <w:r>
        <w:rPr>
          <w:rFonts w:ascii="Calibri" w:eastAsia="Calibri" w:hAnsi="Calibri" w:cs="Calibri"/>
        </w:rPr>
        <w:t>The use of group projects as a teaching tool was noted. While the panel agrees that this is a valid and useful method, they did express some concern about the balance between group and individual assessment used across the modules on the programme, including the Capstone Project which is envisaged as a group project. This is discussed in some detail in Criterion 10 below.</w:t>
      </w:r>
    </w:p>
    <w:p w14:paraId="6B0B5E7F" w14:textId="77777777" w:rsidR="00354115" w:rsidRPr="00C86484" w:rsidRDefault="00354115" w:rsidP="00354115">
      <w:pPr>
        <w:rPr>
          <w:rFonts w:ascii="Calibri" w:hAnsi="Calibri" w:cs="Calibri"/>
        </w:rPr>
      </w:pPr>
      <w:r>
        <w:rPr>
          <w:rFonts w:ascii="Calibri" w:hAnsi="Calibri" w:cs="Calibri"/>
        </w:rPr>
        <w:t xml:space="preserve">The panel is satisfied that that the criterion has been met. </w:t>
      </w:r>
    </w:p>
    <w:p w14:paraId="31626AC8" w14:textId="52B0566F" w:rsidR="00B63493" w:rsidRPr="00354115" w:rsidRDefault="00BC1208" w:rsidP="00354115">
      <w:pPr>
        <w:pStyle w:val="Criterion"/>
      </w:pPr>
      <w:r>
        <w:rPr>
          <w:bCs/>
          <w:sz w:val="24"/>
          <w:szCs w:val="24"/>
        </w:rPr>
        <w:br w:type="page"/>
      </w: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64B4D168" w14:textId="77777777" w:rsidTr="00302DC7">
        <w:tc>
          <w:tcPr>
            <w:tcW w:w="9021" w:type="dxa"/>
            <w:gridSpan w:val="3"/>
            <w:shd w:val="clear" w:color="auto" w:fill="D9E2F3" w:themeFill="accent1" w:themeFillTint="33"/>
          </w:tcPr>
          <w:p w14:paraId="27A74536" w14:textId="77777777" w:rsidR="00B63493" w:rsidRPr="003546AE" w:rsidRDefault="00BC1208" w:rsidP="009D0E4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7"/>
            </w:r>
            <w:r w:rsidRPr="003546AE">
              <w:rPr>
                <w:rFonts w:eastAsia="Times New Roman" w:cstheme="minorHAnsi"/>
                <w:sz w:val="20"/>
                <w:szCs w:val="20"/>
                <w:lang w:eastAsia="en-GB"/>
              </w:rPr>
              <w:t xml:space="preserve"> </w:t>
            </w:r>
          </w:p>
          <w:p w14:paraId="5716F831" w14:textId="77777777" w:rsidR="00B63493" w:rsidRPr="003546AE" w:rsidRDefault="00BC1208" w:rsidP="009D0E4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7777777" w:rsidR="00B63493" w:rsidRPr="003546AE" w:rsidRDefault="00BC1208" w:rsidP="009D0E4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8"/>
            </w:r>
          </w:p>
          <w:p w14:paraId="4E5230B7" w14:textId="77777777" w:rsidR="00B63493" w:rsidRPr="003546AE" w:rsidRDefault="00BC1208" w:rsidP="009D0E4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77777777" w:rsidR="00B63493" w:rsidRPr="003546AE" w:rsidRDefault="00BC1208" w:rsidP="009D0E4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19"/>
            </w:r>
          </w:p>
          <w:p w14:paraId="712721AA" w14:textId="77777777" w:rsidR="00B63493" w:rsidRPr="003546AE" w:rsidRDefault="00BC1208" w:rsidP="009D0E4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B63493" w:rsidRPr="003546AE" w:rsidRDefault="00BC1208" w:rsidP="009D0E48">
            <w:pPr>
              <w:numPr>
                <w:ilvl w:val="0"/>
                <w:numId w:val="3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77777777" w:rsidR="00B63493" w:rsidRPr="003546AE" w:rsidRDefault="00BC1208" w:rsidP="009D0E48">
            <w:pPr>
              <w:numPr>
                <w:ilvl w:val="0"/>
                <w:numId w:val="31"/>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20"/>
            </w:r>
          </w:p>
        </w:tc>
      </w:tr>
      <w:tr w:rsidR="00F060AB" w:rsidRPr="003546AE" w14:paraId="44030BB4" w14:textId="77777777" w:rsidTr="00AC46AA">
        <w:tc>
          <w:tcPr>
            <w:tcW w:w="2528" w:type="dxa"/>
            <w:shd w:val="clear" w:color="auto" w:fill="D9E2F3" w:themeFill="accent1" w:themeFillTint="33"/>
          </w:tcPr>
          <w:p w14:paraId="07D27799" w14:textId="1B2E7810"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042E2E1"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1106915B"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0E6753A4" w14:textId="77777777" w:rsidTr="00AC46AA">
        <w:tc>
          <w:tcPr>
            <w:tcW w:w="2528" w:type="dxa"/>
            <w:shd w:val="clear" w:color="auto" w:fill="FFFFFF" w:themeFill="background1"/>
          </w:tcPr>
          <w:p w14:paraId="529BB6DD" w14:textId="77777777" w:rsidR="00B63493" w:rsidRDefault="007C2E5D"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3A008E86" w14:textId="00CBB208" w:rsidR="007C2E5D" w:rsidRPr="0033092E" w:rsidRDefault="007C2E5D" w:rsidP="00302DC7">
            <w:pPr>
              <w:contextualSpacing/>
              <w:rPr>
                <w:rFonts w:eastAsia="Times New Roman" w:cstheme="minorHAnsi"/>
                <w:bCs/>
                <w:sz w:val="20"/>
                <w:szCs w:val="20"/>
              </w:rPr>
            </w:pPr>
          </w:p>
        </w:tc>
        <w:tc>
          <w:tcPr>
            <w:tcW w:w="1300" w:type="dxa"/>
            <w:shd w:val="clear" w:color="auto" w:fill="FFFFFF" w:themeFill="background1"/>
          </w:tcPr>
          <w:p w14:paraId="42687B61" w14:textId="0AB499C0" w:rsidR="00B63493" w:rsidRPr="003546AE" w:rsidRDefault="00EA2CA4" w:rsidP="00302DC7">
            <w:pPr>
              <w:contextualSpacing/>
              <w:rPr>
                <w:rFonts w:eastAsia="Times New Roman" w:cstheme="minorHAnsi"/>
                <w:sz w:val="20"/>
                <w:szCs w:val="20"/>
              </w:rPr>
            </w:pPr>
            <w:r>
              <w:rPr>
                <w:rFonts w:eastAsia="Times New Roman" w:cstheme="minorHAnsi"/>
                <w:sz w:val="20"/>
                <w:szCs w:val="20"/>
              </w:rPr>
              <w:t>Partially</w:t>
            </w:r>
          </w:p>
        </w:tc>
        <w:tc>
          <w:tcPr>
            <w:tcW w:w="5193" w:type="dxa"/>
            <w:shd w:val="clear" w:color="auto" w:fill="FFFFFF" w:themeFill="background1"/>
          </w:tcPr>
          <w:p w14:paraId="3D5203C4" w14:textId="245BE8AA" w:rsidR="00B63493" w:rsidRPr="003546AE" w:rsidRDefault="007C2E5D" w:rsidP="00302DC7">
            <w:pPr>
              <w:contextualSpacing/>
              <w:rPr>
                <w:rFonts w:eastAsia="Times New Roman" w:cstheme="minorHAnsi"/>
                <w:sz w:val="20"/>
                <w:szCs w:val="20"/>
              </w:rPr>
            </w:pPr>
            <w:r>
              <w:rPr>
                <w:rFonts w:eastAsia="Times New Roman" w:cstheme="minorHAnsi"/>
                <w:sz w:val="20"/>
                <w:szCs w:val="20"/>
              </w:rPr>
              <w:t>See condition</w:t>
            </w:r>
            <w:r w:rsidR="00271A38">
              <w:rPr>
                <w:rFonts w:eastAsia="Times New Roman" w:cstheme="minorHAnsi"/>
                <w:sz w:val="20"/>
                <w:szCs w:val="20"/>
              </w:rPr>
              <w:t>s</w:t>
            </w:r>
            <w:r>
              <w:rPr>
                <w:rFonts w:eastAsia="Times New Roman" w:cstheme="minorHAnsi"/>
                <w:sz w:val="20"/>
                <w:szCs w:val="20"/>
              </w:rPr>
              <w:t xml:space="preserve"> set by the panel in relation to</w:t>
            </w:r>
            <w:r w:rsidR="0002529B">
              <w:rPr>
                <w:rFonts w:eastAsia="Times New Roman" w:cstheme="minorHAnsi"/>
                <w:sz w:val="20"/>
                <w:szCs w:val="20"/>
              </w:rPr>
              <w:t xml:space="preserve"> the overall balance in the assessment strategy</w:t>
            </w:r>
            <w:r w:rsidR="00271A38">
              <w:rPr>
                <w:rFonts w:eastAsia="Times New Roman" w:cstheme="minorHAnsi"/>
                <w:sz w:val="20"/>
                <w:szCs w:val="20"/>
              </w:rPr>
              <w:t xml:space="preserve"> </w:t>
            </w:r>
            <w:r w:rsidR="00727F26">
              <w:rPr>
                <w:rFonts w:eastAsia="Times New Roman" w:cstheme="minorHAnsi"/>
                <w:sz w:val="20"/>
                <w:szCs w:val="20"/>
              </w:rPr>
              <w:t>and the specific condition in relation to the research methods and capstone project.</w:t>
            </w:r>
          </w:p>
        </w:tc>
      </w:tr>
      <w:tr w:rsidR="00F060AB" w:rsidRPr="003546AE" w14:paraId="576FAEC5" w14:textId="77777777" w:rsidTr="00AC46AA">
        <w:tc>
          <w:tcPr>
            <w:tcW w:w="2528" w:type="dxa"/>
            <w:shd w:val="clear" w:color="auto" w:fill="FFFFFF" w:themeFill="background1"/>
          </w:tcPr>
          <w:p w14:paraId="07735F44" w14:textId="62F188B0" w:rsidR="00B63493" w:rsidRPr="0033092E" w:rsidRDefault="007C2E5D"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300" w:type="dxa"/>
            <w:shd w:val="clear" w:color="auto" w:fill="FFFFFF" w:themeFill="background1"/>
          </w:tcPr>
          <w:p w14:paraId="701A6D8C" w14:textId="25FF9E3C" w:rsidR="00B63493" w:rsidRPr="003546AE" w:rsidRDefault="00EA2CA4" w:rsidP="00302DC7">
            <w:pPr>
              <w:contextualSpacing/>
              <w:rPr>
                <w:rFonts w:eastAsia="Times New Roman" w:cstheme="minorHAnsi"/>
                <w:sz w:val="20"/>
                <w:szCs w:val="20"/>
              </w:rPr>
            </w:pPr>
            <w:r>
              <w:rPr>
                <w:rFonts w:eastAsia="Times New Roman" w:cstheme="minorHAnsi"/>
                <w:sz w:val="20"/>
                <w:szCs w:val="20"/>
              </w:rPr>
              <w:t>Partially</w:t>
            </w:r>
          </w:p>
        </w:tc>
        <w:tc>
          <w:tcPr>
            <w:tcW w:w="5193" w:type="dxa"/>
            <w:shd w:val="clear" w:color="auto" w:fill="FFFFFF" w:themeFill="background1"/>
          </w:tcPr>
          <w:p w14:paraId="6B475299" w14:textId="02927D39" w:rsidR="00B63493" w:rsidRDefault="00271A38" w:rsidP="00302DC7">
            <w:pPr>
              <w:contextualSpacing/>
              <w:rPr>
                <w:rFonts w:eastAsia="Times New Roman" w:cstheme="minorHAnsi"/>
                <w:sz w:val="20"/>
                <w:szCs w:val="20"/>
              </w:rPr>
            </w:pPr>
            <w:r>
              <w:rPr>
                <w:rFonts w:eastAsia="Times New Roman" w:cstheme="minorHAnsi"/>
                <w:sz w:val="20"/>
                <w:szCs w:val="20"/>
              </w:rPr>
              <w:t>See condition set in relation to the overall balance in the assessment strategy.</w:t>
            </w:r>
          </w:p>
          <w:p w14:paraId="5CDB4C98" w14:textId="77777777" w:rsidR="00B63493" w:rsidRDefault="00B63493" w:rsidP="00302DC7">
            <w:pPr>
              <w:contextualSpacing/>
              <w:rPr>
                <w:rFonts w:eastAsia="Times New Roman" w:cstheme="minorHAnsi"/>
                <w:sz w:val="20"/>
                <w:szCs w:val="20"/>
              </w:rPr>
            </w:pPr>
          </w:p>
          <w:p w14:paraId="40E97664" w14:textId="2A38B743" w:rsidR="00B63493" w:rsidRPr="003546AE" w:rsidRDefault="00B63493" w:rsidP="00302DC7">
            <w:pPr>
              <w:contextualSpacing/>
              <w:rPr>
                <w:rFonts w:eastAsia="Times New Roman" w:cstheme="minorHAnsi"/>
                <w:sz w:val="20"/>
                <w:szCs w:val="20"/>
              </w:rPr>
            </w:pPr>
          </w:p>
        </w:tc>
      </w:tr>
    </w:tbl>
    <w:p w14:paraId="3BEBD587" w14:textId="77777777" w:rsidR="00B63493" w:rsidRPr="003546AE" w:rsidRDefault="00B63493" w:rsidP="00F060AB">
      <w:pPr>
        <w:rPr>
          <w:rFonts w:eastAsia="Times New Roman" w:cstheme="minorHAnsi"/>
          <w:color w:val="2F5496" w:themeColor="accent1" w:themeShade="BF"/>
        </w:rPr>
      </w:pPr>
    </w:p>
    <w:p w14:paraId="228FDEAF" w14:textId="77777777" w:rsidR="00642C6D" w:rsidRDefault="0094117F" w:rsidP="00642C6D">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t>The panel is not fully satisfied that the assessment strategy is soundly based, particularly in relation to the balance between group and individual assessments.</w:t>
      </w:r>
    </w:p>
    <w:p w14:paraId="0F6771A7" w14:textId="3241D4DD" w:rsidR="0094117F" w:rsidRDefault="0094117F" w:rsidP="00642C6D">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t>The panel noted that, roughly estimated, 79% of assessments were group-based. The panel</w:t>
      </w:r>
      <w:r w:rsidR="00642C6D">
        <w:rPr>
          <w:rFonts w:ascii="Calibri" w:hAnsi="Calibri" w:cs="Calibri"/>
          <w:color w:val="242424"/>
          <w:sz w:val="22"/>
          <w:szCs w:val="22"/>
        </w:rPr>
        <w:t xml:space="preserve"> </w:t>
      </w:r>
      <w:r>
        <w:rPr>
          <w:rFonts w:ascii="Calibri" w:hAnsi="Calibri" w:cs="Calibri"/>
          <w:color w:val="242424"/>
          <w:sz w:val="22"/>
          <w:szCs w:val="22"/>
        </w:rPr>
        <w:t xml:space="preserve">considered that this was high and was unusual in </w:t>
      </w:r>
      <w:proofErr w:type="gramStart"/>
      <w:r>
        <w:rPr>
          <w:rFonts w:ascii="Calibri" w:hAnsi="Calibri" w:cs="Calibri"/>
          <w:color w:val="242424"/>
          <w:sz w:val="22"/>
          <w:szCs w:val="22"/>
        </w:rPr>
        <w:t>these type of programmes</w:t>
      </w:r>
      <w:proofErr w:type="gramEnd"/>
      <w:r>
        <w:rPr>
          <w:rFonts w:ascii="Calibri" w:hAnsi="Calibri" w:cs="Calibri"/>
          <w:color w:val="242424"/>
          <w:sz w:val="22"/>
          <w:szCs w:val="22"/>
        </w:rPr>
        <w:t>. DBS indicated that their own research on similar programmes showed that group-based assessments were relatively common and opted for this approach as, in their view, it simulated the work environment where there was a requirement for a high level of collaborative teamwork. The panel said that, while teamwork was key, it was essential that individuals were clear that they were accountable for their own decisions and that this should also be reflected in the way projects were assessed.</w:t>
      </w:r>
    </w:p>
    <w:p w14:paraId="0E7FD2B0" w14:textId="77777777" w:rsidR="0094117F" w:rsidRDefault="0094117F" w:rsidP="0094117F">
      <w:pPr>
        <w:pStyle w:val="NormalWeb"/>
        <w:shd w:val="clear" w:color="auto" w:fill="FFFFFF"/>
        <w:spacing w:before="0" w:after="0"/>
        <w:rPr>
          <w:rFonts w:ascii="Calibri" w:hAnsi="Calibri" w:cs="Calibri"/>
          <w:color w:val="242424"/>
          <w:sz w:val="22"/>
          <w:szCs w:val="22"/>
        </w:rPr>
      </w:pPr>
    </w:p>
    <w:p w14:paraId="58C25432" w14:textId="2858A399" w:rsidR="0094117F" w:rsidRDefault="0094117F" w:rsidP="0094117F">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lastRenderedPageBreak/>
        <w:t xml:space="preserve">DBS confirmed that there </w:t>
      </w:r>
      <w:r w:rsidR="00B77396">
        <w:rPr>
          <w:rFonts w:ascii="Calibri" w:hAnsi="Calibri" w:cs="Calibri"/>
          <w:color w:val="242424"/>
          <w:sz w:val="22"/>
          <w:szCs w:val="22"/>
        </w:rPr>
        <w:t>i</w:t>
      </w:r>
      <w:r>
        <w:rPr>
          <w:rFonts w:ascii="Calibri" w:hAnsi="Calibri" w:cs="Calibri"/>
          <w:color w:val="242424"/>
          <w:sz w:val="22"/>
          <w:szCs w:val="22"/>
        </w:rPr>
        <w:t xml:space="preserve">s always an individual mark assigned in each assessment, with learners being required to keep a reflective journal for instance on their individual contribution. In addition, DBS said that each member of the group </w:t>
      </w:r>
      <w:r w:rsidR="00326762">
        <w:rPr>
          <w:rFonts w:ascii="Calibri" w:hAnsi="Calibri" w:cs="Calibri"/>
          <w:color w:val="242424"/>
          <w:sz w:val="22"/>
          <w:szCs w:val="22"/>
        </w:rPr>
        <w:t>is</w:t>
      </w:r>
      <w:r>
        <w:rPr>
          <w:rFonts w:ascii="Calibri" w:hAnsi="Calibri" w:cs="Calibri"/>
          <w:color w:val="242424"/>
          <w:sz w:val="22"/>
          <w:szCs w:val="22"/>
        </w:rPr>
        <w:t xml:space="preserve"> invited to provide an indic</w:t>
      </w:r>
      <w:r w:rsidR="00AE60D9">
        <w:rPr>
          <w:rFonts w:ascii="Calibri" w:hAnsi="Calibri" w:cs="Calibri"/>
          <w:color w:val="242424"/>
          <w:sz w:val="22"/>
          <w:szCs w:val="22"/>
        </w:rPr>
        <w:t>a</w:t>
      </w:r>
      <w:r>
        <w:rPr>
          <w:rFonts w:ascii="Calibri" w:hAnsi="Calibri" w:cs="Calibri"/>
          <w:color w:val="242424"/>
          <w:sz w:val="22"/>
          <w:szCs w:val="22"/>
        </w:rPr>
        <w:t>tive mark on their peers’ contribution to the overall project, providing a corrective if appropriate.</w:t>
      </w:r>
    </w:p>
    <w:p w14:paraId="4DA8468C" w14:textId="0C2DE6D2" w:rsidR="0094117F" w:rsidRDefault="0094117F" w:rsidP="0094117F">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t>DBS also told the panel that it had clear processes in place for any disputes or conflicts arising within teams/group projects which mitigated the risk of individual team members losing out because of a lack of engagement or performance by project colleagues. It was noted that supervisors and mentors kept in close contact with the team over the course of</w:t>
      </w:r>
      <w:r w:rsidR="00B77396">
        <w:rPr>
          <w:rFonts w:ascii="Calibri" w:hAnsi="Calibri" w:cs="Calibri"/>
          <w:color w:val="242424"/>
          <w:sz w:val="22"/>
          <w:szCs w:val="22"/>
        </w:rPr>
        <w:t xml:space="preserve"> group projects</w:t>
      </w:r>
      <w:r>
        <w:rPr>
          <w:rFonts w:ascii="Calibri" w:hAnsi="Calibri" w:cs="Calibri"/>
          <w:color w:val="242424"/>
          <w:sz w:val="22"/>
          <w:szCs w:val="22"/>
        </w:rPr>
        <w:t xml:space="preserve"> to ensure that there was an equitable distribution of effort and to mediate in any conflict or pressure arising.</w:t>
      </w:r>
    </w:p>
    <w:p w14:paraId="6D90BDD9" w14:textId="6115F170" w:rsidR="0094117F" w:rsidRPr="008C3931" w:rsidRDefault="0094117F" w:rsidP="008D19E0">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t xml:space="preserve">The panel was particularly concerned that the capstone project in Module 9: </w:t>
      </w:r>
      <w:r w:rsidRPr="00525D3C">
        <w:rPr>
          <w:rFonts w:ascii="Calibri" w:eastAsia="Calibri" w:hAnsi="Calibri" w:cs="Calibri"/>
          <w:i/>
          <w:iCs/>
          <w:sz w:val="22"/>
          <w:szCs w:val="22"/>
        </w:rPr>
        <w:t xml:space="preserve">Applied Trading and Investing Team Capstone </w:t>
      </w:r>
      <w:r>
        <w:rPr>
          <w:rFonts w:ascii="Calibri" w:eastAsia="Calibri" w:hAnsi="Calibri" w:cs="Calibri"/>
          <w:sz w:val="22"/>
          <w:szCs w:val="22"/>
        </w:rPr>
        <w:t xml:space="preserve">was totally team-based. It was noted that Module 8: </w:t>
      </w:r>
      <w:r w:rsidRPr="00525D3C">
        <w:rPr>
          <w:rFonts w:ascii="Calibri" w:eastAsia="Calibri" w:hAnsi="Calibri" w:cs="Calibri"/>
          <w:i/>
          <w:iCs/>
          <w:sz w:val="22"/>
          <w:szCs w:val="22"/>
        </w:rPr>
        <w:t>Research Methods for Team Capstones</w:t>
      </w:r>
      <w:r>
        <w:rPr>
          <w:rFonts w:ascii="Calibri" w:eastAsia="Calibri" w:hAnsi="Calibri" w:cs="Calibri"/>
          <w:sz w:val="22"/>
          <w:szCs w:val="22"/>
        </w:rPr>
        <w:t xml:space="preserve"> also emphasised</w:t>
      </w:r>
      <w:r w:rsidR="008D19E0">
        <w:rPr>
          <w:rFonts w:ascii="Calibri" w:eastAsia="Calibri" w:hAnsi="Calibri" w:cs="Calibri"/>
          <w:sz w:val="22"/>
          <w:szCs w:val="22"/>
        </w:rPr>
        <w:t xml:space="preserve"> a</w:t>
      </w:r>
      <w:r>
        <w:rPr>
          <w:rFonts w:ascii="Calibri" w:eastAsia="Calibri" w:hAnsi="Calibri" w:cs="Calibri"/>
          <w:sz w:val="22"/>
          <w:szCs w:val="22"/>
        </w:rPr>
        <w:t xml:space="preserve"> team-based research</w:t>
      </w:r>
      <w:r w:rsidR="008D19E0">
        <w:rPr>
          <w:rFonts w:ascii="Calibri" w:eastAsia="Calibri" w:hAnsi="Calibri" w:cs="Calibri"/>
          <w:sz w:val="22"/>
          <w:szCs w:val="22"/>
        </w:rPr>
        <w:t xml:space="preserve"> </w:t>
      </w:r>
      <w:r w:rsidR="00F1637A">
        <w:rPr>
          <w:rFonts w:ascii="Calibri" w:eastAsia="Calibri" w:hAnsi="Calibri" w:cs="Calibri"/>
          <w:sz w:val="22"/>
          <w:szCs w:val="22"/>
        </w:rPr>
        <w:t>approach</w:t>
      </w:r>
      <w:r>
        <w:rPr>
          <w:rFonts w:ascii="Calibri" w:eastAsia="Calibri" w:hAnsi="Calibri" w:cs="Calibri"/>
          <w:sz w:val="22"/>
          <w:szCs w:val="22"/>
        </w:rPr>
        <w:t>. The panel pointed out that the MSc is an award to individuals in Trading and Investment, not an award in teamwork per se: this should be reflected in the assessment of each individual’s skills and competencies with marks allocated to each individual’s demonstrable performance.</w:t>
      </w:r>
    </w:p>
    <w:p w14:paraId="1FCDF4AD" w14:textId="3CAC6BEF" w:rsidR="0094117F" w:rsidRDefault="0094117F" w:rsidP="0094117F">
      <w:pPr>
        <w:pStyle w:val="NormalWeb"/>
        <w:shd w:val="clear" w:color="auto" w:fill="FFFFFF"/>
        <w:spacing w:before="0" w:after="0"/>
        <w:rPr>
          <w:rFonts w:ascii="Calibri" w:hAnsi="Calibri" w:cs="Calibri"/>
          <w:color w:val="242424"/>
          <w:sz w:val="22"/>
          <w:szCs w:val="22"/>
        </w:rPr>
      </w:pPr>
      <w:r w:rsidRPr="0056609E">
        <w:rPr>
          <w:rFonts w:ascii="Calibri" w:hAnsi="Calibri" w:cs="Calibri"/>
          <w:color w:val="242424"/>
          <w:sz w:val="22"/>
          <w:szCs w:val="22"/>
        </w:rPr>
        <w:t>The panel</w:t>
      </w:r>
      <w:r>
        <w:rPr>
          <w:rFonts w:ascii="Calibri" w:hAnsi="Calibri" w:cs="Calibri"/>
          <w:color w:val="242424"/>
          <w:sz w:val="22"/>
          <w:szCs w:val="22"/>
        </w:rPr>
        <w:t xml:space="preserve"> set a condition in this regard</w:t>
      </w:r>
      <w:r w:rsidR="00B00F32">
        <w:rPr>
          <w:rFonts w:ascii="Calibri" w:hAnsi="Calibri" w:cs="Calibri"/>
          <w:color w:val="242424"/>
          <w:sz w:val="22"/>
          <w:szCs w:val="22"/>
        </w:rPr>
        <w:t xml:space="preserve"> based on </w:t>
      </w:r>
      <w:r w:rsidRPr="0056609E">
        <w:rPr>
          <w:rFonts w:ascii="Calibri" w:hAnsi="Calibri" w:cs="Calibri"/>
          <w:color w:val="242424"/>
          <w:sz w:val="22"/>
          <w:szCs w:val="22"/>
        </w:rPr>
        <w:t>ensur</w:t>
      </w:r>
      <w:r w:rsidR="00B00F32">
        <w:rPr>
          <w:rFonts w:ascii="Calibri" w:hAnsi="Calibri" w:cs="Calibri"/>
          <w:color w:val="242424"/>
          <w:sz w:val="22"/>
          <w:szCs w:val="22"/>
        </w:rPr>
        <w:t>ing</w:t>
      </w:r>
      <w:r w:rsidRPr="0056609E">
        <w:rPr>
          <w:rFonts w:ascii="Calibri" w:hAnsi="Calibri" w:cs="Calibri"/>
          <w:color w:val="242424"/>
          <w:sz w:val="22"/>
          <w:szCs w:val="22"/>
        </w:rPr>
        <w:t xml:space="preserve"> that the larger part of each </w:t>
      </w:r>
      <w:r>
        <w:rPr>
          <w:rFonts w:ascii="Calibri" w:hAnsi="Calibri" w:cs="Calibri"/>
          <w:color w:val="242424"/>
          <w:sz w:val="22"/>
          <w:szCs w:val="22"/>
        </w:rPr>
        <w:t>learner</w:t>
      </w:r>
      <w:r w:rsidRPr="0056609E">
        <w:rPr>
          <w:rFonts w:ascii="Calibri" w:hAnsi="Calibri" w:cs="Calibri"/>
          <w:color w:val="242424"/>
          <w:sz w:val="22"/>
          <w:szCs w:val="22"/>
        </w:rPr>
        <w:t>’s mark relates to individual work</w:t>
      </w:r>
      <w:r w:rsidR="00B00F32">
        <w:rPr>
          <w:rFonts w:ascii="Calibri" w:hAnsi="Calibri" w:cs="Calibri"/>
          <w:color w:val="242424"/>
          <w:sz w:val="22"/>
          <w:szCs w:val="22"/>
        </w:rPr>
        <w:t xml:space="preserve"> on the Capstone Module 9</w:t>
      </w:r>
      <w:r w:rsidRPr="0056609E">
        <w:rPr>
          <w:rFonts w:ascii="Calibri" w:hAnsi="Calibri" w:cs="Calibri"/>
          <w:color w:val="242424"/>
          <w:sz w:val="22"/>
          <w:szCs w:val="22"/>
        </w:rPr>
        <w:t xml:space="preserve"> that does not require the direct input of other students.</w:t>
      </w:r>
      <w:r w:rsidR="00B00F32">
        <w:rPr>
          <w:rFonts w:ascii="Calibri" w:hAnsi="Calibri" w:cs="Calibri"/>
          <w:color w:val="242424"/>
          <w:sz w:val="22"/>
          <w:szCs w:val="22"/>
        </w:rPr>
        <w:t xml:space="preserve"> At the same time, the panel </w:t>
      </w:r>
      <w:r w:rsidR="00B00F32" w:rsidRPr="0056609E">
        <w:rPr>
          <w:rFonts w:ascii="Calibri" w:hAnsi="Calibri" w:cs="Calibri"/>
          <w:color w:val="242424"/>
          <w:sz w:val="22"/>
          <w:szCs w:val="22"/>
        </w:rPr>
        <w:t>encourag</w:t>
      </w:r>
      <w:r w:rsidR="00B00F32">
        <w:rPr>
          <w:rFonts w:ascii="Calibri" w:hAnsi="Calibri" w:cs="Calibri"/>
          <w:color w:val="242424"/>
          <w:sz w:val="22"/>
          <w:szCs w:val="22"/>
        </w:rPr>
        <w:t xml:space="preserve">es </w:t>
      </w:r>
      <w:r w:rsidR="00B00F32" w:rsidRPr="0056609E">
        <w:rPr>
          <w:rFonts w:ascii="Calibri" w:hAnsi="Calibri" w:cs="Calibri"/>
          <w:color w:val="242424"/>
          <w:sz w:val="22"/>
          <w:szCs w:val="22"/>
        </w:rPr>
        <w:t>the Programme Team to</w:t>
      </w:r>
      <w:r w:rsidR="00B00F32">
        <w:rPr>
          <w:rFonts w:ascii="Calibri" w:hAnsi="Calibri" w:cs="Calibri"/>
          <w:color w:val="242424"/>
          <w:sz w:val="22"/>
          <w:szCs w:val="22"/>
        </w:rPr>
        <w:t xml:space="preserve"> continue to</w:t>
      </w:r>
      <w:r w:rsidR="00B00F32" w:rsidRPr="0056609E">
        <w:rPr>
          <w:rFonts w:ascii="Calibri" w:hAnsi="Calibri" w:cs="Calibri"/>
          <w:color w:val="242424"/>
          <w:sz w:val="22"/>
          <w:szCs w:val="22"/>
        </w:rPr>
        <w:t xml:space="preserve"> engender a collaborative aspect to the</w:t>
      </w:r>
      <w:r w:rsidR="00B00F32">
        <w:rPr>
          <w:rFonts w:ascii="Calibri" w:hAnsi="Calibri" w:cs="Calibri"/>
          <w:color w:val="242424"/>
          <w:sz w:val="22"/>
          <w:szCs w:val="22"/>
        </w:rPr>
        <w:t xml:space="preserve"> project</w:t>
      </w:r>
      <w:r w:rsidR="00B81592">
        <w:rPr>
          <w:rFonts w:ascii="Calibri" w:hAnsi="Calibri" w:cs="Calibri"/>
          <w:color w:val="242424"/>
          <w:sz w:val="22"/>
          <w:szCs w:val="22"/>
        </w:rPr>
        <w:t xml:space="preserve"> as appropriate.</w:t>
      </w:r>
    </w:p>
    <w:p w14:paraId="4896F4D9" w14:textId="5FE7125A" w:rsidR="0094117F" w:rsidRDefault="0094117F" w:rsidP="0094117F">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t xml:space="preserve">In relation to Module 8 (Research Methods), DBS described the process whereby research methods are </w:t>
      </w:r>
      <w:r w:rsidR="00EC3BD6">
        <w:rPr>
          <w:rFonts w:ascii="Calibri" w:hAnsi="Calibri" w:cs="Calibri"/>
          <w:color w:val="242424"/>
          <w:sz w:val="22"/>
          <w:szCs w:val="22"/>
        </w:rPr>
        <w:t>engaged with an</w:t>
      </w:r>
      <w:r w:rsidR="00E8035B">
        <w:rPr>
          <w:rFonts w:ascii="Calibri" w:hAnsi="Calibri" w:cs="Calibri"/>
          <w:color w:val="242424"/>
          <w:sz w:val="22"/>
          <w:szCs w:val="22"/>
        </w:rPr>
        <w:t>d</w:t>
      </w:r>
      <w:r w:rsidR="00EC3BD6">
        <w:rPr>
          <w:rFonts w:ascii="Calibri" w:hAnsi="Calibri" w:cs="Calibri"/>
          <w:color w:val="242424"/>
          <w:sz w:val="22"/>
          <w:szCs w:val="22"/>
        </w:rPr>
        <w:t xml:space="preserve"> taught through </w:t>
      </w:r>
      <w:r>
        <w:rPr>
          <w:rFonts w:ascii="Calibri" w:hAnsi="Calibri" w:cs="Calibri"/>
          <w:color w:val="242424"/>
          <w:sz w:val="22"/>
          <w:szCs w:val="22"/>
        </w:rPr>
        <w:t xml:space="preserve">a simulation of a typical problem that might arise in the trading and investment environment. Guided by supervisors, the team is expected to go through the research process, including, for instance, using methods to clarify the issue, set project milestones, gather and analyse data, carry out a risk assessment, justify the reasons for data selection and </w:t>
      </w:r>
      <w:proofErr w:type="gramStart"/>
      <w:r>
        <w:rPr>
          <w:rFonts w:ascii="Calibri" w:hAnsi="Calibri" w:cs="Calibri"/>
          <w:color w:val="242424"/>
          <w:sz w:val="22"/>
          <w:szCs w:val="22"/>
        </w:rPr>
        <w:t>produce  a</w:t>
      </w:r>
      <w:proofErr w:type="gramEnd"/>
      <w:r>
        <w:rPr>
          <w:rFonts w:ascii="Calibri" w:hAnsi="Calibri" w:cs="Calibri"/>
          <w:color w:val="242424"/>
          <w:sz w:val="22"/>
          <w:szCs w:val="22"/>
        </w:rPr>
        <w:t xml:space="preserve"> business research report as an end product. DBS indicated that this process then leads on, in an integrated way, to a team capstone project in Module 9.</w:t>
      </w:r>
    </w:p>
    <w:p w14:paraId="63C3BFA2" w14:textId="29B9A062" w:rsidR="0094117F" w:rsidRDefault="0094117F" w:rsidP="0094117F">
      <w:pPr>
        <w:pStyle w:val="NormalWeb"/>
        <w:shd w:val="clear" w:color="auto" w:fill="FFFFFF"/>
        <w:spacing w:before="0" w:after="0"/>
        <w:rPr>
          <w:rFonts w:ascii="Calibri" w:hAnsi="Calibri" w:cs="Calibri"/>
          <w:color w:val="242424"/>
          <w:sz w:val="22"/>
          <w:szCs w:val="22"/>
        </w:rPr>
      </w:pPr>
      <w:r>
        <w:rPr>
          <w:rFonts w:ascii="Calibri" w:hAnsi="Calibri" w:cs="Calibri"/>
          <w:color w:val="242424"/>
          <w:sz w:val="22"/>
          <w:szCs w:val="22"/>
        </w:rPr>
        <w:t>The panel found that the module descriptor and MIMLOs for Module 8 were generic in nature and did not align with the description outlined at the review session</w:t>
      </w:r>
      <w:r w:rsidR="00BF0489">
        <w:rPr>
          <w:rFonts w:ascii="Calibri" w:hAnsi="Calibri" w:cs="Calibri"/>
          <w:color w:val="242424"/>
          <w:sz w:val="22"/>
          <w:szCs w:val="22"/>
        </w:rPr>
        <w:t xml:space="preserve"> and described above</w:t>
      </w:r>
      <w:r>
        <w:rPr>
          <w:rFonts w:ascii="Calibri" w:hAnsi="Calibri" w:cs="Calibri"/>
          <w:color w:val="242424"/>
          <w:sz w:val="22"/>
          <w:szCs w:val="22"/>
        </w:rPr>
        <w:t>: this would need to be reviewed as part of the overall assessment review (see Criterion 5 in relation to suggested change</w:t>
      </w:r>
      <w:r w:rsidR="00334FB0">
        <w:rPr>
          <w:rFonts w:ascii="Calibri" w:hAnsi="Calibri" w:cs="Calibri"/>
          <w:color w:val="242424"/>
          <w:sz w:val="22"/>
          <w:szCs w:val="22"/>
        </w:rPr>
        <w:t>s</w:t>
      </w:r>
      <w:r>
        <w:rPr>
          <w:rFonts w:ascii="Calibri" w:hAnsi="Calibri" w:cs="Calibri"/>
          <w:color w:val="242424"/>
          <w:sz w:val="22"/>
          <w:szCs w:val="22"/>
        </w:rPr>
        <w:t xml:space="preserve"> to this and other modules) that the panel</w:t>
      </w:r>
      <w:r w:rsidR="00334FB0">
        <w:rPr>
          <w:rFonts w:ascii="Calibri" w:hAnsi="Calibri" w:cs="Calibri"/>
          <w:color w:val="242424"/>
          <w:sz w:val="22"/>
          <w:szCs w:val="22"/>
        </w:rPr>
        <w:t xml:space="preserve"> requested.</w:t>
      </w:r>
    </w:p>
    <w:p w14:paraId="3C7ECEFD" w14:textId="679B82F0" w:rsidR="0094117F" w:rsidRPr="00BF0489" w:rsidRDefault="0094117F" w:rsidP="0094117F">
      <w:pPr>
        <w:pStyle w:val="NormalWeb"/>
        <w:shd w:val="clear" w:color="auto" w:fill="FFFFFF"/>
        <w:spacing w:before="0" w:after="0"/>
        <w:rPr>
          <w:rFonts w:ascii="Calibri" w:hAnsi="Calibri" w:cs="Calibri"/>
          <w:color w:val="242424"/>
          <w:sz w:val="22"/>
          <w:szCs w:val="22"/>
        </w:rPr>
      </w:pPr>
      <w:r w:rsidRPr="00BF0489">
        <w:rPr>
          <w:rFonts w:ascii="Calibri" w:hAnsi="Calibri" w:cs="Calibri"/>
          <w:color w:val="242424"/>
          <w:sz w:val="22"/>
          <w:szCs w:val="22"/>
        </w:rPr>
        <w:t>The panel set the following conditions:</w:t>
      </w:r>
    </w:p>
    <w:p w14:paraId="531B847A" w14:textId="77777777" w:rsidR="0094117F" w:rsidRPr="00E95639" w:rsidRDefault="0094117F" w:rsidP="0094117F">
      <w:pPr>
        <w:pStyle w:val="NormalWeb"/>
        <w:shd w:val="clear" w:color="auto" w:fill="FFFFFF"/>
        <w:spacing w:before="0" w:after="0"/>
        <w:rPr>
          <w:b/>
          <w:bCs/>
        </w:rPr>
      </w:pPr>
      <w:r w:rsidRPr="00E95639">
        <w:rPr>
          <w:rFonts w:ascii="Calibri" w:hAnsi="Calibri" w:cs="Calibri"/>
          <w:b/>
          <w:bCs/>
          <w:color w:val="242424"/>
          <w:sz w:val="22"/>
          <w:szCs w:val="22"/>
        </w:rPr>
        <w:t xml:space="preserve">Condition </w:t>
      </w:r>
      <w:r>
        <w:rPr>
          <w:rFonts w:ascii="Calibri" w:hAnsi="Calibri" w:cs="Calibri"/>
          <w:b/>
          <w:bCs/>
          <w:color w:val="242424"/>
          <w:sz w:val="22"/>
          <w:szCs w:val="22"/>
        </w:rPr>
        <w:t>1</w:t>
      </w:r>
    </w:p>
    <w:p w14:paraId="61B614F5" w14:textId="77777777" w:rsidR="0094117F" w:rsidRPr="00E95639" w:rsidRDefault="0094117F" w:rsidP="0094117F">
      <w:pPr>
        <w:pStyle w:val="NormalWeb"/>
        <w:shd w:val="clear" w:color="auto" w:fill="FFFFFF"/>
        <w:spacing w:before="0" w:after="0"/>
        <w:rPr>
          <w:b/>
          <w:bCs/>
        </w:rPr>
      </w:pPr>
      <w:proofErr w:type="gramStart"/>
      <w:r>
        <w:rPr>
          <w:rFonts w:ascii="Calibri" w:hAnsi="Calibri" w:cs="Calibri"/>
          <w:b/>
          <w:bCs/>
          <w:color w:val="242424"/>
          <w:sz w:val="22"/>
          <w:szCs w:val="22"/>
        </w:rPr>
        <w:t>It</w:t>
      </w:r>
      <w:r w:rsidRPr="00E95639">
        <w:rPr>
          <w:rFonts w:ascii="Calibri" w:hAnsi="Calibri" w:cs="Calibri"/>
          <w:b/>
          <w:bCs/>
          <w:color w:val="242424"/>
          <w:sz w:val="22"/>
          <w:szCs w:val="22"/>
        </w:rPr>
        <w:t xml:space="preserve">  is</w:t>
      </w:r>
      <w:proofErr w:type="gramEnd"/>
      <w:r w:rsidRPr="00E95639">
        <w:rPr>
          <w:rFonts w:ascii="Calibri" w:hAnsi="Calibri" w:cs="Calibri"/>
          <w:b/>
          <w:bCs/>
          <w:color w:val="242424"/>
          <w:sz w:val="22"/>
          <w:szCs w:val="22"/>
        </w:rPr>
        <w:t xml:space="preserve"> a condition that the capstone module </w:t>
      </w:r>
      <w:r w:rsidRPr="0020633F">
        <w:rPr>
          <w:rFonts w:ascii="Calibri" w:hAnsi="Calibri" w:cs="Calibri"/>
          <w:b/>
          <w:bCs/>
          <w:i/>
          <w:iCs/>
          <w:color w:val="242424"/>
          <w:sz w:val="22"/>
          <w:szCs w:val="22"/>
        </w:rPr>
        <w:t>(Module 9:</w:t>
      </w:r>
      <w:r w:rsidRPr="0020633F">
        <w:rPr>
          <w:rFonts w:ascii="Calibri" w:eastAsia="Calibri" w:hAnsi="Calibri" w:cs="Calibri"/>
          <w:b/>
          <w:bCs/>
          <w:i/>
          <w:iCs/>
          <w:sz w:val="22"/>
          <w:szCs w:val="22"/>
        </w:rPr>
        <w:t xml:space="preserve"> Applied Trading and Investing Team Capstone</w:t>
      </w:r>
      <w:r w:rsidRPr="00E95639">
        <w:rPr>
          <w:rFonts w:ascii="Calibri" w:hAnsi="Calibri" w:cs="Calibri"/>
          <w:b/>
          <w:bCs/>
          <w:color w:val="242424"/>
          <w:sz w:val="22"/>
          <w:szCs w:val="22"/>
        </w:rPr>
        <w:t xml:space="preserve">) and the associated module </w:t>
      </w:r>
      <w:r w:rsidRPr="0020633F">
        <w:rPr>
          <w:rFonts w:ascii="Calibri" w:hAnsi="Calibri" w:cs="Calibri"/>
          <w:b/>
          <w:bCs/>
          <w:i/>
          <w:iCs/>
          <w:color w:val="242424"/>
          <w:sz w:val="22"/>
          <w:szCs w:val="22"/>
        </w:rPr>
        <w:t>(Module 8:</w:t>
      </w:r>
      <w:r w:rsidRPr="0020633F">
        <w:rPr>
          <w:rFonts w:ascii="Calibri" w:eastAsia="Calibri" w:hAnsi="Calibri" w:cs="Calibri"/>
          <w:b/>
          <w:bCs/>
          <w:i/>
          <w:iCs/>
          <w:sz w:val="22"/>
          <w:szCs w:val="22"/>
        </w:rPr>
        <w:t xml:space="preserve"> Research Methods for Team Capstones</w:t>
      </w:r>
      <w:r w:rsidRPr="0020633F">
        <w:rPr>
          <w:rFonts w:ascii="Calibri" w:hAnsi="Calibri" w:cs="Calibri"/>
          <w:b/>
          <w:bCs/>
          <w:i/>
          <w:iCs/>
          <w:color w:val="242424"/>
          <w:sz w:val="22"/>
          <w:szCs w:val="22"/>
        </w:rPr>
        <w:t>)</w:t>
      </w:r>
      <w:r w:rsidRPr="00E95639">
        <w:rPr>
          <w:rFonts w:ascii="Calibri" w:hAnsi="Calibri" w:cs="Calibri"/>
          <w:b/>
          <w:bCs/>
          <w:color w:val="242424"/>
          <w:sz w:val="22"/>
          <w:szCs w:val="22"/>
        </w:rPr>
        <w:t xml:space="preserve"> be reviewed such that the overall level of assessment is balanced in favour of individual assessment in Module 9. </w:t>
      </w:r>
    </w:p>
    <w:p w14:paraId="5B5323C5" w14:textId="6C8D13B3" w:rsidR="0020633F" w:rsidRDefault="0094117F" w:rsidP="0020633F">
      <w:pPr>
        <w:pStyle w:val="Default"/>
        <w:spacing w:line="276" w:lineRule="auto"/>
        <w:rPr>
          <w:rFonts w:ascii="Calibri" w:eastAsia="Times New Roman" w:hAnsi="Calibri" w:cs="Calibri"/>
          <w:sz w:val="22"/>
          <w:szCs w:val="22"/>
          <w:lang w:eastAsia="en-IE"/>
        </w:rPr>
      </w:pPr>
      <w:r w:rsidRPr="00001D1B">
        <w:rPr>
          <w:rFonts w:ascii="Calibri" w:eastAsia="Times New Roman" w:hAnsi="Calibri" w:cs="Calibri"/>
          <w:sz w:val="22"/>
          <w:szCs w:val="22"/>
          <w:lang w:eastAsia="en-IE"/>
        </w:rPr>
        <w:t>As there is a high level of group-based assessment through</w:t>
      </w:r>
      <w:r>
        <w:rPr>
          <w:rFonts w:ascii="Calibri" w:eastAsia="Times New Roman" w:hAnsi="Calibri" w:cs="Calibri"/>
          <w:sz w:val="22"/>
          <w:szCs w:val="22"/>
          <w:lang w:eastAsia="en-IE"/>
        </w:rPr>
        <w:t xml:space="preserve"> the programme, the panel </w:t>
      </w:r>
      <w:r w:rsidR="00EE6614">
        <w:rPr>
          <w:rFonts w:ascii="Calibri" w:eastAsia="Times New Roman" w:hAnsi="Calibri" w:cs="Calibri"/>
          <w:sz w:val="22"/>
          <w:szCs w:val="22"/>
          <w:lang w:eastAsia="en-IE"/>
        </w:rPr>
        <w:t>considered</w:t>
      </w:r>
      <w:r>
        <w:rPr>
          <w:rFonts w:ascii="Calibri" w:eastAsia="Times New Roman" w:hAnsi="Calibri" w:cs="Calibri"/>
          <w:sz w:val="22"/>
          <w:szCs w:val="22"/>
          <w:lang w:eastAsia="en-IE"/>
        </w:rPr>
        <w:t xml:space="preserve"> that DBS should review the balance between group-based assessment and individual assessment in the overall programme, with a view to aligning it with similar programme</w:t>
      </w:r>
      <w:r w:rsidR="008A6D7C">
        <w:rPr>
          <w:rFonts w:ascii="Calibri" w:eastAsia="Times New Roman" w:hAnsi="Calibri" w:cs="Calibri"/>
          <w:sz w:val="22"/>
          <w:szCs w:val="22"/>
          <w:lang w:eastAsia="en-IE"/>
        </w:rPr>
        <w:t>s</w:t>
      </w:r>
      <w:r>
        <w:rPr>
          <w:rFonts w:ascii="Calibri" w:eastAsia="Times New Roman" w:hAnsi="Calibri" w:cs="Calibri"/>
          <w:sz w:val="22"/>
          <w:szCs w:val="22"/>
          <w:lang w:eastAsia="en-IE"/>
        </w:rPr>
        <w:t xml:space="preserve"> in DBS and other colleges.  This is in addition to the condition set in relation to Modules 8 and 9 above.</w:t>
      </w:r>
    </w:p>
    <w:p w14:paraId="753CCB03" w14:textId="77777777" w:rsidR="0020633F" w:rsidRDefault="0020633F" w:rsidP="0020633F">
      <w:pPr>
        <w:pStyle w:val="Default"/>
        <w:spacing w:line="276" w:lineRule="auto"/>
        <w:rPr>
          <w:rFonts w:ascii="Calibri" w:eastAsia="Times New Roman" w:hAnsi="Calibri" w:cs="Calibri"/>
          <w:sz w:val="22"/>
          <w:szCs w:val="22"/>
          <w:lang w:eastAsia="en-IE"/>
        </w:rPr>
      </w:pPr>
    </w:p>
    <w:p w14:paraId="70796F44" w14:textId="1F901330" w:rsidR="0094117F" w:rsidRPr="0020633F" w:rsidRDefault="0094117F" w:rsidP="0020633F">
      <w:pPr>
        <w:pStyle w:val="Default"/>
        <w:spacing w:line="276" w:lineRule="auto"/>
        <w:rPr>
          <w:rFonts w:ascii="Calibri" w:eastAsia="Times New Roman" w:hAnsi="Calibri" w:cs="Calibri"/>
          <w:sz w:val="22"/>
          <w:szCs w:val="22"/>
          <w:lang w:eastAsia="en-IE"/>
        </w:rPr>
      </w:pPr>
      <w:r w:rsidRPr="00E95639">
        <w:rPr>
          <w:rFonts w:ascii="Calibri" w:hAnsi="Calibri" w:cs="Calibri"/>
          <w:b/>
          <w:bCs/>
          <w:color w:val="242424"/>
          <w:sz w:val="22"/>
          <w:szCs w:val="22"/>
        </w:rPr>
        <w:lastRenderedPageBreak/>
        <w:t xml:space="preserve">Condition </w:t>
      </w:r>
      <w:r>
        <w:rPr>
          <w:rFonts w:ascii="Calibri" w:hAnsi="Calibri" w:cs="Calibri"/>
          <w:b/>
          <w:bCs/>
          <w:color w:val="242424"/>
          <w:sz w:val="22"/>
          <w:szCs w:val="22"/>
        </w:rPr>
        <w:t>2</w:t>
      </w:r>
    </w:p>
    <w:p w14:paraId="7DAE6688" w14:textId="42018F2A" w:rsidR="0094117F" w:rsidRPr="00E95639" w:rsidRDefault="0094117F" w:rsidP="0094117F">
      <w:pPr>
        <w:pStyle w:val="NormalWeb"/>
        <w:shd w:val="clear" w:color="auto" w:fill="FFFFFF"/>
        <w:spacing w:before="0" w:after="0"/>
        <w:rPr>
          <w:rFonts w:ascii="Calibri" w:hAnsi="Calibri" w:cs="Calibri"/>
          <w:b/>
          <w:bCs/>
          <w:color w:val="242424"/>
          <w:sz w:val="22"/>
          <w:szCs w:val="22"/>
        </w:rPr>
      </w:pPr>
      <w:r w:rsidRPr="00E95639">
        <w:rPr>
          <w:rFonts w:ascii="Calibri" w:hAnsi="Calibri" w:cs="Calibri"/>
          <w:b/>
          <w:bCs/>
          <w:color w:val="242424"/>
          <w:sz w:val="22"/>
          <w:szCs w:val="22"/>
        </w:rPr>
        <w:t xml:space="preserve">It is a condition that DBS review the amount of group-based assessment </w:t>
      </w:r>
      <w:r w:rsidR="006F5D6C">
        <w:rPr>
          <w:rFonts w:ascii="Calibri" w:hAnsi="Calibri" w:cs="Calibri"/>
          <w:b/>
          <w:bCs/>
          <w:color w:val="242424"/>
          <w:sz w:val="22"/>
          <w:szCs w:val="22"/>
        </w:rPr>
        <w:t>proposed for the programme</w:t>
      </w:r>
      <w:r w:rsidRPr="00E95639">
        <w:rPr>
          <w:rFonts w:ascii="Calibri" w:hAnsi="Calibri" w:cs="Calibri"/>
          <w:b/>
          <w:bCs/>
          <w:color w:val="242424"/>
          <w:sz w:val="22"/>
          <w:szCs w:val="22"/>
        </w:rPr>
        <w:t xml:space="preserve"> with a view to aligning the level with other programmes of this nature within DBS and other institutions through an overall reduction in the level of group-based assessment.</w:t>
      </w:r>
    </w:p>
    <w:p w14:paraId="26A05FBA" w14:textId="354BD5FC" w:rsidR="0094117F" w:rsidRPr="0081216B" w:rsidRDefault="0081216B" w:rsidP="0094117F">
      <w:pPr>
        <w:pStyle w:val="NormalWeb"/>
        <w:shd w:val="clear" w:color="auto" w:fill="FFFFFF"/>
        <w:spacing w:before="0" w:after="0"/>
        <w:rPr>
          <w:rFonts w:ascii="Calibri" w:hAnsi="Calibri" w:cs="Calibri"/>
          <w:color w:val="242424"/>
          <w:sz w:val="22"/>
          <w:szCs w:val="22"/>
        </w:rPr>
      </w:pPr>
      <w:r w:rsidRPr="0081216B">
        <w:rPr>
          <w:rFonts w:ascii="Calibri" w:hAnsi="Calibri" w:cs="Calibri"/>
          <w:color w:val="242424"/>
          <w:sz w:val="22"/>
          <w:szCs w:val="22"/>
        </w:rPr>
        <w:t>The panel is not satisfied that the criterion has been</w:t>
      </w:r>
      <w:r w:rsidR="0020633F">
        <w:rPr>
          <w:rFonts w:ascii="Calibri" w:hAnsi="Calibri" w:cs="Calibri"/>
          <w:color w:val="242424"/>
          <w:sz w:val="22"/>
          <w:szCs w:val="22"/>
        </w:rPr>
        <w:t xml:space="preserve"> fully</w:t>
      </w:r>
      <w:r w:rsidRPr="0081216B">
        <w:rPr>
          <w:rFonts w:ascii="Calibri" w:hAnsi="Calibri" w:cs="Calibri"/>
          <w:color w:val="242424"/>
          <w:sz w:val="22"/>
          <w:szCs w:val="22"/>
        </w:rPr>
        <w:t xml:space="preserve"> met.</w:t>
      </w:r>
    </w:p>
    <w:p w14:paraId="718520D5" w14:textId="77777777" w:rsidR="0094117F" w:rsidRPr="00E95639" w:rsidRDefault="0094117F" w:rsidP="0094117F">
      <w:pPr>
        <w:pStyle w:val="Default"/>
        <w:spacing w:line="276" w:lineRule="auto"/>
        <w:ind w:left="11"/>
        <w:rPr>
          <w:rFonts w:ascii="Aptos" w:eastAsia="Times New Roman" w:hAnsi="Aptos" w:cs="Aptos"/>
          <w:b/>
          <w:bCs/>
          <w:sz w:val="22"/>
          <w:szCs w:val="22"/>
          <w:lang w:eastAsia="en-IE"/>
        </w:rPr>
      </w:pPr>
    </w:p>
    <w:p w14:paraId="616B6ED6" w14:textId="77777777" w:rsidR="00B63493" w:rsidRDefault="00BC1208" w:rsidP="00F060AB">
      <w:pPr>
        <w:rPr>
          <w:rFonts w:eastAsia="Times New Roman" w:cstheme="minorHAnsi"/>
          <w:b/>
          <w:bCs/>
          <w:sz w:val="24"/>
          <w:szCs w:val="24"/>
        </w:rPr>
      </w:pPr>
      <w:r>
        <w:rPr>
          <w:rFonts w:eastAsia="Times New Roman" w:cstheme="minorHAnsi"/>
          <w:b/>
          <w:bCs/>
          <w:sz w:val="24"/>
          <w:szCs w:val="24"/>
        </w:rPr>
        <w:br w:type="page"/>
      </w:r>
    </w:p>
    <w:p w14:paraId="7187FCED" w14:textId="77777777" w:rsidR="00B63493" w:rsidRPr="003546AE" w:rsidRDefault="00BC1208" w:rsidP="0048373B">
      <w:pPr>
        <w:pStyle w:val="Criterion"/>
        <w:ind w:left="1134" w:hanging="1134"/>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6A5B6871" w14:textId="77777777" w:rsidTr="00302DC7">
        <w:tc>
          <w:tcPr>
            <w:tcW w:w="9021" w:type="dxa"/>
            <w:gridSpan w:val="3"/>
            <w:shd w:val="clear" w:color="auto" w:fill="D9E2F3" w:themeFill="accent1" w:themeFillTint="33"/>
          </w:tcPr>
          <w:p w14:paraId="08FF139A" w14:textId="77777777" w:rsidR="00B63493"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B63493"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B63493"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B63493"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B63493"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w:t>
            </w:r>
            <w:proofErr w:type="gramStart"/>
            <w:r w:rsidRPr="003546AE">
              <w:rPr>
                <w:rFonts w:eastAsia="Times New Roman" w:cstheme="minorHAnsi"/>
                <w:sz w:val="20"/>
                <w:szCs w:val="20"/>
                <w:lang w:eastAsia="en-GB"/>
              </w:rPr>
              <w:t>takes into account</w:t>
            </w:r>
            <w:proofErr w:type="gramEnd"/>
            <w:r w:rsidRPr="003546AE">
              <w:rPr>
                <w:rFonts w:eastAsia="Times New Roman" w:cstheme="minorHAnsi"/>
                <w:sz w:val="20"/>
                <w:szCs w:val="20"/>
                <w:lang w:eastAsia="en-GB"/>
              </w:rPr>
              <w:t xml:space="preserve"> and accommodates to the differences between enrolled learners, for example, in terms of their prior learning, maturity, and capabilities. </w:t>
            </w:r>
          </w:p>
          <w:p w14:paraId="1B00EF8B" w14:textId="77777777" w:rsidR="00B63493"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B63493"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77777777" w:rsidR="00B63493"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1"/>
            </w:r>
            <w:r w:rsidRPr="003546AE">
              <w:rPr>
                <w:rFonts w:eastAsia="Times New Roman" w:cstheme="minorHAnsi"/>
                <w:sz w:val="20"/>
                <w:szCs w:val="20"/>
                <w:lang w:eastAsia="en-GB"/>
              </w:rPr>
              <w:t>.</w:t>
            </w:r>
          </w:p>
          <w:p w14:paraId="450128E1" w14:textId="77777777" w:rsidR="00B63493"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2"/>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588A0CFD" w14:textId="77777777" w:rsidR="00B63493"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43212A2A" w14:textId="77777777" w:rsidR="00B63493" w:rsidRPr="003546AE" w:rsidRDefault="00B63493" w:rsidP="00302DC7">
            <w:pPr>
              <w:contextualSpacing/>
              <w:rPr>
                <w:rFonts w:eastAsia="Times New Roman" w:cstheme="minorHAnsi"/>
                <w:b/>
              </w:rPr>
            </w:pPr>
          </w:p>
        </w:tc>
      </w:tr>
      <w:tr w:rsidR="00F060AB" w:rsidRPr="003546AE" w14:paraId="7A5DADE6" w14:textId="77777777" w:rsidTr="00AC46AA">
        <w:tc>
          <w:tcPr>
            <w:tcW w:w="2393" w:type="dxa"/>
            <w:shd w:val="clear" w:color="auto" w:fill="D9E2F3" w:themeFill="accent1" w:themeFillTint="33"/>
          </w:tcPr>
          <w:p w14:paraId="4FC2B96D" w14:textId="60C0B51C" w:rsidR="00B63493"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C506688"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337A6ABD"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AC46AA">
        <w:tc>
          <w:tcPr>
            <w:tcW w:w="2393" w:type="dxa"/>
            <w:shd w:val="clear" w:color="auto" w:fill="FFFFFF" w:themeFill="background1"/>
          </w:tcPr>
          <w:p w14:paraId="5F63C21A" w14:textId="77777777" w:rsidR="00B63493" w:rsidRDefault="0002529B"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5283C066" w14:textId="64D22E70" w:rsidR="0002529B" w:rsidRPr="0033092E" w:rsidRDefault="0002529B" w:rsidP="00302DC7">
            <w:pPr>
              <w:contextualSpacing/>
              <w:rPr>
                <w:rFonts w:eastAsia="Times New Roman" w:cstheme="minorHAnsi"/>
                <w:bCs/>
                <w:sz w:val="20"/>
                <w:szCs w:val="20"/>
              </w:rPr>
            </w:pPr>
          </w:p>
        </w:tc>
        <w:tc>
          <w:tcPr>
            <w:tcW w:w="1293" w:type="dxa"/>
            <w:shd w:val="clear" w:color="auto" w:fill="FFFFFF" w:themeFill="background1"/>
          </w:tcPr>
          <w:p w14:paraId="2378E24C" w14:textId="78E898EC" w:rsidR="00B63493" w:rsidRPr="003546AE" w:rsidRDefault="0002529B"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6F8E3DE5" w14:textId="2D74DA7D" w:rsidR="00B63493" w:rsidRPr="003546AE" w:rsidRDefault="00B63493" w:rsidP="00302DC7">
            <w:pPr>
              <w:contextualSpacing/>
              <w:rPr>
                <w:rFonts w:eastAsia="Times New Roman" w:cstheme="minorHAnsi"/>
                <w:sz w:val="20"/>
                <w:szCs w:val="20"/>
              </w:rPr>
            </w:pPr>
          </w:p>
        </w:tc>
      </w:tr>
      <w:tr w:rsidR="00F060AB" w:rsidRPr="003546AE" w14:paraId="5E82E52D" w14:textId="77777777" w:rsidTr="00AC46AA">
        <w:tc>
          <w:tcPr>
            <w:tcW w:w="2393" w:type="dxa"/>
            <w:shd w:val="clear" w:color="auto" w:fill="FFFFFF" w:themeFill="background1"/>
          </w:tcPr>
          <w:p w14:paraId="4B6BD393" w14:textId="159391DE" w:rsidR="00B63493" w:rsidRPr="0033092E" w:rsidRDefault="0002529B"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293" w:type="dxa"/>
            <w:shd w:val="clear" w:color="auto" w:fill="FFFFFF" w:themeFill="background1"/>
          </w:tcPr>
          <w:p w14:paraId="02A081A7" w14:textId="5DE52AA5" w:rsidR="00B63493" w:rsidRPr="003546AE" w:rsidRDefault="0002529B"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405EBD1C" w14:textId="77777777" w:rsidR="00B63493" w:rsidRDefault="00B63493" w:rsidP="00302DC7">
            <w:pPr>
              <w:contextualSpacing/>
              <w:rPr>
                <w:rFonts w:eastAsia="Times New Roman" w:cstheme="minorHAnsi"/>
                <w:sz w:val="20"/>
                <w:szCs w:val="20"/>
              </w:rPr>
            </w:pPr>
          </w:p>
          <w:p w14:paraId="7698E9C5" w14:textId="77777777" w:rsidR="00B63493" w:rsidRDefault="00B63493" w:rsidP="00302DC7">
            <w:pPr>
              <w:contextualSpacing/>
              <w:rPr>
                <w:rFonts w:eastAsia="Times New Roman" w:cstheme="minorHAnsi"/>
                <w:sz w:val="20"/>
                <w:szCs w:val="20"/>
              </w:rPr>
            </w:pPr>
          </w:p>
          <w:p w14:paraId="1E836686" w14:textId="77777777" w:rsidR="00B63493" w:rsidRDefault="00B63493" w:rsidP="00302DC7">
            <w:pPr>
              <w:contextualSpacing/>
              <w:rPr>
                <w:rFonts w:eastAsia="Times New Roman" w:cstheme="minorHAnsi"/>
                <w:sz w:val="20"/>
                <w:szCs w:val="20"/>
              </w:rPr>
            </w:pPr>
          </w:p>
          <w:p w14:paraId="629A8F93" w14:textId="634D109E" w:rsidR="00B63493" w:rsidRPr="003546AE" w:rsidRDefault="00B63493" w:rsidP="00302DC7">
            <w:pPr>
              <w:contextualSpacing/>
              <w:rPr>
                <w:rFonts w:eastAsia="Times New Roman" w:cstheme="minorHAnsi"/>
                <w:sz w:val="20"/>
                <w:szCs w:val="20"/>
              </w:rPr>
            </w:pPr>
          </w:p>
        </w:tc>
      </w:tr>
    </w:tbl>
    <w:p w14:paraId="5A36017C" w14:textId="77777777" w:rsidR="00B63493" w:rsidRPr="003546AE" w:rsidRDefault="00B63493" w:rsidP="00F060AB">
      <w:pPr>
        <w:rPr>
          <w:rFonts w:cstheme="minorHAnsi"/>
        </w:rPr>
      </w:pPr>
    </w:p>
    <w:p w14:paraId="0A111A50" w14:textId="77777777" w:rsidR="001E5D93" w:rsidRDefault="001E5D93" w:rsidP="001E5D93">
      <w:pPr>
        <w:rPr>
          <w:rFonts w:ascii="Calibri" w:hAnsi="Calibri" w:cs="Calibri"/>
        </w:rPr>
      </w:pPr>
      <w:r w:rsidRPr="00C32FD0">
        <w:rPr>
          <w:rFonts w:ascii="Calibri" w:hAnsi="Calibri" w:cs="Calibri"/>
        </w:rPr>
        <w:t>The panel is satisfied that learners enrolled on the programme are well informed, guided and cared for.</w:t>
      </w:r>
    </w:p>
    <w:p w14:paraId="0C48C941" w14:textId="77777777" w:rsidR="001E5D93" w:rsidRDefault="001E5D93" w:rsidP="001E5D93">
      <w:pPr>
        <w:rPr>
          <w:rFonts w:ascii="Calibri" w:hAnsi="Calibri" w:cs="Calibri"/>
        </w:rPr>
      </w:pPr>
      <w:r w:rsidRPr="00C32FD0">
        <w:rPr>
          <w:rFonts w:ascii="Calibri" w:hAnsi="Calibri" w:cs="Calibri"/>
        </w:rPr>
        <w:t>The panel was informed of the many services available to support learners from pre-enrolment to induction to ongoing support and information on career opportunities. The DBS support team tracks learner engagement from an early stage and plans appropriate interventions to support learners who may be experiencing difficulties.</w:t>
      </w:r>
      <w:r>
        <w:rPr>
          <w:rFonts w:ascii="Calibri" w:hAnsi="Calibri" w:cs="Calibri"/>
        </w:rPr>
        <w:t xml:space="preserve"> The support team liaises with the Programme Team on these matters.</w:t>
      </w:r>
    </w:p>
    <w:p w14:paraId="5F5D7F3B" w14:textId="77777777" w:rsidR="001E5D93" w:rsidRDefault="001E5D93" w:rsidP="001E5D93">
      <w:pPr>
        <w:rPr>
          <w:rFonts w:ascii="Calibri" w:hAnsi="Calibri" w:cs="Calibri"/>
        </w:rPr>
      </w:pPr>
    </w:p>
    <w:p w14:paraId="20E6D240" w14:textId="77777777" w:rsidR="001E5D93" w:rsidRDefault="001E5D93" w:rsidP="001E5D93">
      <w:pPr>
        <w:rPr>
          <w:rFonts w:ascii="Calibri" w:hAnsi="Calibri" w:cs="Calibri"/>
        </w:rPr>
      </w:pPr>
      <w:r>
        <w:rPr>
          <w:rFonts w:ascii="Calibri" w:hAnsi="Calibri" w:cs="Calibri"/>
        </w:rPr>
        <w:lastRenderedPageBreak/>
        <w:t>An external company providing counselling services has been retained by DBS with the stipulation that a learner needing support receive contact from the service within 72 hours of a referral.</w:t>
      </w:r>
    </w:p>
    <w:p w14:paraId="3295BACA" w14:textId="7914FD9A" w:rsidR="001E5D93" w:rsidRDefault="001E5D93" w:rsidP="001E5D93">
      <w:pPr>
        <w:rPr>
          <w:rFonts w:ascii="Calibri" w:hAnsi="Calibri" w:cs="Calibri"/>
        </w:rPr>
      </w:pPr>
      <w:r>
        <w:rPr>
          <w:rFonts w:ascii="Calibri" w:hAnsi="Calibri" w:cs="Calibri"/>
        </w:rPr>
        <w:t>It was stated that the location of Students Services was beside the Common Room, which is the main hub of learner activity. This proximity promoted ease of access to, and engagement with, services. A designated Programme Coordinator provides the first point of contact, usually on a face-to-face basis, for learners who may have queries on a wide range of topics.</w:t>
      </w:r>
    </w:p>
    <w:p w14:paraId="64F90EE2" w14:textId="585B79EB" w:rsidR="001E5D93" w:rsidRDefault="001E5D93" w:rsidP="001E5D93">
      <w:pPr>
        <w:rPr>
          <w:rFonts w:ascii="Calibri" w:hAnsi="Calibri" w:cs="Calibri"/>
        </w:rPr>
      </w:pPr>
      <w:r>
        <w:rPr>
          <w:rFonts w:ascii="Calibri" w:hAnsi="Calibri" w:cs="Calibri"/>
        </w:rPr>
        <w:t xml:space="preserve">DBS uses a variety of communication methods to ensure that learners know about the range of services available, including channels provided by the Student Council, </w:t>
      </w:r>
      <w:r w:rsidR="00C30492">
        <w:rPr>
          <w:rFonts w:ascii="Calibri" w:hAnsi="Calibri" w:cs="Calibri"/>
        </w:rPr>
        <w:t>c</w:t>
      </w:r>
      <w:r>
        <w:rPr>
          <w:rFonts w:ascii="Calibri" w:hAnsi="Calibri" w:cs="Calibri"/>
        </w:rPr>
        <w:t xml:space="preserve">lass </w:t>
      </w:r>
      <w:r w:rsidR="00C30492">
        <w:rPr>
          <w:rFonts w:ascii="Calibri" w:hAnsi="Calibri" w:cs="Calibri"/>
        </w:rPr>
        <w:t>r</w:t>
      </w:r>
      <w:r>
        <w:rPr>
          <w:rFonts w:ascii="Calibri" w:hAnsi="Calibri" w:cs="Calibri"/>
        </w:rPr>
        <w:t xml:space="preserve">eps, </w:t>
      </w:r>
      <w:r w:rsidR="00C30492">
        <w:rPr>
          <w:rFonts w:ascii="Calibri" w:hAnsi="Calibri" w:cs="Calibri"/>
        </w:rPr>
        <w:t>m</w:t>
      </w:r>
      <w:r>
        <w:rPr>
          <w:rFonts w:ascii="Calibri" w:hAnsi="Calibri" w:cs="Calibri"/>
        </w:rPr>
        <w:t xml:space="preserve">entors, </w:t>
      </w:r>
      <w:r w:rsidR="00C30492">
        <w:rPr>
          <w:rFonts w:ascii="Calibri" w:hAnsi="Calibri" w:cs="Calibri"/>
        </w:rPr>
        <w:t>l</w:t>
      </w:r>
      <w:r>
        <w:rPr>
          <w:rFonts w:ascii="Calibri" w:hAnsi="Calibri" w:cs="Calibri"/>
        </w:rPr>
        <w:t xml:space="preserve">ectures, </w:t>
      </w:r>
      <w:r w:rsidR="00C30492">
        <w:rPr>
          <w:rFonts w:ascii="Calibri" w:hAnsi="Calibri" w:cs="Calibri"/>
        </w:rPr>
        <w:t>s</w:t>
      </w:r>
      <w:r>
        <w:rPr>
          <w:rFonts w:ascii="Calibri" w:hAnsi="Calibri" w:cs="Calibri"/>
        </w:rPr>
        <w:t xml:space="preserve">ocial </w:t>
      </w:r>
      <w:r w:rsidR="00C30492">
        <w:rPr>
          <w:rFonts w:ascii="Calibri" w:hAnsi="Calibri" w:cs="Calibri"/>
        </w:rPr>
        <w:t>m</w:t>
      </w:r>
      <w:r>
        <w:rPr>
          <w:rFonts w:ascii="Calibri" w:hAnsi="Calibri" w:cs="Calibri"/>
        </w:rPr>
        <w:t>edia,</w:t>
      </w:r>
      <w:r w:rsidR="00C30492">
        <w:rPr>
          <w:rFonts w:ascii="Calibri" w:hAnsi="Calibri" w:cs="Calibri"/>
        </w:rPr>
        <w:t xml:space="preserve"> email, website </w:t>
      </w:r>
      <w:r>
        <w:rPr>
          <w:rFonts w:ascii="Calibri" w:hAnsi="Calibri" w:cs="Calibri"/>
        </w:rPr>
        <w:t xml:space="preserve">and </w:t>
      </w:r>
      <w:r w:rsidR="00C30492">
        <w:rPr>
          <w:rFonts w:ascii="Calibri" w:hAnsi="Calibri" w:cs="Calibri"/>
        </w:rPr>
        <w:t>n</w:t>
      </w:r>
      <w:r>
        <w:rPr>
          <w:rFonts w:ascii="Calibri" w:hAnsi="Calibri" w:cs="Calibri"/>
        </w:rPr>
        <w:t xml:space="preserve">oticeboards. The college uses the concept of ‘themed weeks’ to draw attention to particular, important aspects of college life </w:t>
      </w:r>
      <w:r w:rsidR="00DF748C">
        <w:rPr>
          <w:rFonts w:ascii="Calibri" w:hAnsi="Calibri" w:cs="Calibri"/>
        </w:rPr>
        <w:t>that are supported by the college</w:t>
      </w:r>
      <w:r w:rsidR="00C30492">
        <w:rPr>
          <w:rFonts w:ascii="Calibri" w:hAnsi="Calibri" w:cs="Calibri"/>
        </w:rPr>
        <w:t xml:space="preserve"> by a range of </w:t>
      </w:r>
      <w:r w:rsidR="0069165D">
        <w:rPr>
          <w:rFonts w:ascii="Calibri" w:hAnsi="Calibri" w:cs="Calibri"/>
        </w:rPr>
        <w:t>activities</w:t>
      </w:r>
      <w:r w:rsidR="00DF748C">
        <w:rPr>
          <w:rFonts w:ascii="Calibri" w:hAnsi="Calibri" w:cs="Calibri"/>
        </w:rPr>
        <w:t>.</w:t>
      </w:r>
    </w:p>
    <w:p w14:paraId="04045EEA" w14:textId="77777777" w:rsidR="001E5D93" w:rsidRPr="00C32FD0" w:rsidRDefault="001E5D93" w:rsidP="001E5D93">
      <w:pPr>
        <w:rPr>
          <w:rFonts w:ascii="Calibri" w:hAnsi="Calibri" w:cs="Calibri"/>
        </w:rPr>
      </w:pPr>
      <w:r w:rsidRPr="00C32FD0">
        <w:rPr>
          <w:rFonts w:ascii="Calibri" w:hAnsi="Calibri" w:cs="Calibri"/>
        </w:rPr>
        <w:t xml:space="preserve">Any learner with special educational needs can register with the Disability Officer who is tasked with providing as much supports as possible. </w:t>
      </w:r>
    </w:p>
    <w:p w14:paraId="16DB17E9" w14:textId="77777777" w:rsidR="001E5D93" w:rsidRDefault="001E5D93" w:rsidP="001E5D93">
      <w:pPr>
        <w:rPr>
          <w:rFonts w:ascii="Calibri" w:hAnsi="Calibri" w:cs="Calibri"/>
          <w:lang w:val="en-GB"/>
        </w:rPr>
      </w:pPr>
      <w:r w:rsidRPr="00C32FD0">
        <w:rPr>
          <w:rFonts w:ascii="Calibri" w:eastAsia="Times New Roman" w:hAnsi="Calibri" w:cs="Calibri"/>
          <w:lang w:val="en-GB" w:eastAsia="en-IE"/>
        </w:rPr>
        <w:t>DBS also supports learners to actively participate in various clubs and societies, from sporting clubs to musical societies, to enable learners to mix and socialise during their time in the college.</w:t>
      </w:r>
    </w:p>
    <w:p w14:paraId="67F46A61" w14:textId="16AA7E57" w:rsidR="001E5D93" w:rsidRDefault="001E5D93" w:rsidP="001E5D93">
      <w:pPr>
        <w:rPr>
          <w:rFonts w:ascii="Calibri" w:hAnsi="Calibri" w:cs="Calibri"/>
          <w:lang w:val="en-GB"/>
        </w:rPr>
      </w:pPr>
      <w:r w:rsidRPr="00C32FD0">
        <w:rPr>
          <w:rFonts w:ascii="Calibri" w:eastAsia="Times New Roman" w:hAnsi="Calibri" w:cs="Calibri"/>
          <w:lang w:val="en-GB" w:eastAsia="en-IE"/>
        </w:rPr>
        <w:t>DBS organises a system of</w:t>
      </w:r>
      <w:r>
        <w:rPr>
          <w:rFonts w:ascii="Calibri" w:hAnsi="Calibri" w:cs="Calibri"/>
          <w:lang w:val="en-GB"/>
        </w:rPr>
        <w:t xml:space="preserve"> trained </w:t>
      </w:r>
      <w:r w:rsidRPr="00C32FD0">
        <w:rPr>
          <w:rFonts w:ascii="Calibri" w:eastAsia="Times New Roman" w:hAnsi="Calibri" w:cs="Calibri"/>
          <w:lang w:val="en-GB" w:eastAsia="en-IE"/>
        </w:rPr>
        <w:t>Class Reps so that learners have the opportunity to provide feedback to the college on any aspect of their experience as learners.</w:t>
      </w:r>
      <w:r>
        <w:rPr>
          <w:rFonts w:ascii="Calibri" w:hAnsi="Calibri" w:cs="Calibri"/>
          <w:lang w:val="en-GB"/>
        </w:rPr>
        <w:t xml:space="preserve"> </w:t>
      </w:r>
      <w:r w:rsidR="00E4700F">
        <w:rPr>
          <w:rFonts w:ascii="Calibri" w:hAnsi="Calibri" w:cs="Calibri"/>
          <w:lang w:val="en-GB"/>
        </w:rPr>
        <w:t xml:space="preserve">DBS uses </w:t>
      </w:r>
      <w:proofErr w:type="gramStart"/>
      <w:r w:rsidR="00E4700F">
        <w:rPr>
          <w:rFonts w:ascii="Calibri" w:hAnsi="Calibri" w:cs="Calibri"/>
          <w:lang w:val="en-GB"/>
        </w:rPr>
        <w:t>surveys,  as</w:t>
      </w:r>
      <w:proofErr w:type="gramEnd"/>
      <w:r w:rsidR="00E4700F">
        <w:rPr>
          <w:rFonts w:ascii="Calibri" w:hAnsi="Calibri" w:cs="Calibri"/>
          <w:lang w:val="en-GB"/>
        </w:rPr>
        <w:t xml:space="preserve"> well regular meetings with representatives for this purpose.</w:t>
      </w:r>
    </w:p>
    <w:p w14:paraId="2FE8D362" w14:textId="2B19178C" w:rsidR="001E5D93" w:rsidRPr="00980773" w:rsidRDefault="001E5D93" w:rsidP="001E5D93">
      <w:pPr>
        <w:rPr>
          <w:rFonts w:ascii="Calibri" w:eastAsia="Times New Roman" w:hAnsi="Calibri" w:cs="Calibri"/>
          <w:b/>
          <w:bCs/>
          <w:lang w:val="en-GB"/>
        </w:rPr>
      </w:pPr>
      <w:r w:rsidRPr="00980773">
        <w:rPr>
          <w:rFonts w:ascii="Calibri" w:eastAsia="Times New Roman" w:hAnsi="Calibri" w:cs="Calibri"/>
          <w:b/>
          <w:bCs/>
          <w:lang w:val="en-GB"/>
        </w:rPr>
        <w:t>Commendation</w:t>
      </w:r>
      <w:r w:rsidR="0081216B">
        <w:rPr>
          <w:rFonts w:ascii="Calibri" w:eastAsia="Times New Roman" w:hAnsi="Calibri" w:cs="Calibri"/>
          <w:b/>
          <w:bCs/>
          <w:lang w:val="en-GB"/>
        </w:rPr>
        <w:t xml:space="preserve"> 3</w:t>
      </w:r>
    </w:p>
    <w:p w14:paraId="12021638" w14:textId="3574ED94" w:rsidR="001E5D93" w:rsidRPr="00512A41" w:rsidRDefault="001E5D93" w:rsidP="001E5D93">
      <w:pPr>
        <w:rPr>
          <w:rFonts w:ascii="Calibri" w:hAnsi="Calibri" w:cs="Calibri"/>
          <w:b/>
          <w:bCs/>
          <w:lang w:val="en-GB"/>
        </w:rPr>
      </w:pPr>
      <w:r w:rsidRPr="00512A41">
        <w:rPr>
          <w:rFonts w:ascii="Calibri" w:eastAsia="Times New Roman" w:hAnsi="Calibri" w:cs="Calibri"/>
          <w:b/>
          <w:bCs/>
          <w:lang w:val="en-GB"/>
        </w:rPr>
        <w:t xml:space="preserve">The panel commends DBS </w:t>
      </w:r>
      <w:r w:rsidRPr="00512A41">
        <w:rPr>
          <w:rFonts w:ascii="Calibri" w:hAnsi="Calibri" w:cs="Calibri"/>
          <w:b/>
          <w:bCs/>
          <w:lang w:val="en-GB"/>
        </w:rPr>
        <w:t>for its evident student</w:t>
      </w:r>
      <w:r w:rsidR="0018761D">
        <w:rPr>
          <w:rFonts w:ascii="Calibri" w:hAnsi="Calibri" w:cs="Calibri"/>
          <w:b/>
          <w:bCs/>
          <w:lang w:val="en-GB"/>
        </w:rPr>
        <w:t>-</w:t>
      </w:r>
      <w:r w:rsidRPr="00512A41">
        <w:rPr>
          <w:rFonts w:ascii="Calibri" w:hAnsi="Calibri" w:cs="Calibri"/>
          <w:b/>
          <w:bCs/>
          <w:lang w:val="en-GB"/>
        </w:rPr>
        <w:t>centric approach and its commitment to ensuring a very positive student experience across its increasingly diverse portfolio.</w:t>
      </w:r>
    </w:p>
    <w:p w14:paraId="765E6C72" w14:textId="7A8053AF" w:rsidR="001E5D93" w:rsidRPr="00980773" w:rsidRDefault="001E5D93" w:rsidP="001E5D93">
      <w:pPr>
        <w:rPr>
          <w:rFonts w:ascii="Calibri" w:hAnsi="Calibri" w:cs="Calibri"/>
          <w:lang w:val="en-GB"/>
        </w:rPr>
      </w:pPr>
      <w:r>
        <w:rPr>
          <w:rFonts w:ascii="Calibri" w:hAnsi="Calibri" w:cs="Calibri"/>
          <w:lang w:val="en-GB"/>
        </w:rPr>
        <w:t>The panel is satisfied that this criterion has been met.</w:t>
      </w:r>
    </w:p>
    <w:p w14:paraId="751B1DFC" w14:textId="77777777" w:rsidR="001E5D93" w:rsidRPr="00980773" w:rsidRDefault="001E5D93" w:rsidP="001E5D93">
      <w:pPr>
        <w:rPr>
          <w:rFonts w:ascii="Calibri" w:hAnsi="Calibri" w:cs="Calibri"/>
          <w:lang w:val="en-GB"/>
        </w:rPr>
      </w:pPr>
    </w:p>
    <w:p w14:paraId="64E3D088" w14:textId="77777777" w:rsidR="00B63493" w:rsidRDefault="00BC1208" w:rsidP="00F060AB">
      <w:pPr>
        <w:rPr>
          <w:rFonts w:eastAsia="Times New Roman" w:cstheme="minorHAnsi"/>
          <w:b/>
          <w:bCs/>
          <w:sz w:val="24"/>
          <w:szCs w:val="24"/>
        </w:rPr>
      </w:pPr>
      <w:r w:rsidRPr="003546AE">
        <w:rPr>
          <w:rFonts w:eastAsia="Times New Roman" w:cstheme="minorHAnsi"/>
          <w:b/>
          <w:bCs/>
          <w:sz w:val="24"/>
          <w:szCs w:val="24"/>
        </w:rPr>
        <w:br w:type="page"/>
      </w:r>
    </w:p>
    <w:p w14:paraId="12C3CD1F" w14:textId="77777777" w:rsidR="00B63493" w:rsidRPr="003546AE" w:rsidRDefault="00BC1208" w:rsidP="0048373B">
      <w:pPr>
        <w:pStyle w:val="Criterion"/>
        <w:ind w:left="1134" w:hanging="1134"/>
      </w:pPr>
      <w:r w:rsidRPr="003546AE">
        <w:lastRenderedPageBreak/>
        <w:t>The programme is well managed</w:t>
      </w:r>
    </w:p>
    <w:tbl>
      <w:tblPr>
        <w:tblStyle w:val="TableGrid"/>
        <w:tblW w:w="0" w:type="auto"/>
        <w:tblInd w:w="-5" w:type="dxa"/>
        <w:tblLook w:val="04A0" w:firstRow="1" w:lastRow="0" w:firstColumn="1" w:lastColumn="0" w:noHBand="0" w:noVBand="1"/>
      </w:tblPr>
      <w:tblGrid>
        <w:gridCol w:w="2678"/>
        <w:gridCol w:w="1291"/>
        <w:gridCol w:w="5052"/>
      </w:tblGrid>
      <w:tr w:rsidR="00F060AB" w:rsidRPr="003546AE" w14:paraId="087C6F62" w14:textId="77777777" w:rsidTr="00302DC7">
        <w:tc>
          <w:tcPr>
            <w:tcW w:w="9021" w:type="dxa"/>
            <w:gridSpan w:val="3"/>
            <w:shd w:val="clear" w:color="auto" w:fill="D9E2F3" w:themeFill="accent1" w:themeFillTint="33"/>
          </w:tcPr>
          <w:p w14:paraId="7CA0DE52" w14:textId="77777777" w:rsidR="00B63493"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B63493"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62A410C" w14:textId="77777777" w:rsidR="00B63493"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318F1E07" w:rsidR="00B63493" w:rsidRPr="003546AE" w:rsidRDefault="00BC1208" w:rsidP="00F060AB">
            <w:pPr>
              <w:numPr>
                <w:ilvl w:val="0"/>
                <w:numId w:val="10"/>
              </w:numPr>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r w:rsidR="00E8035B" w:rsidRPr="003546AE">
              <w:rPr>
                <w:rFonts w:eastAsia="Times New Roman" w:cstheme="minorHAnsi"/>
                <w:sz w:val="20"/>
                <w:szCs w:val="20"/>
              </w:rPr>
              <w:t>requirements and</w:t>
            </w:r>
            <w:r w:rsidRPr="003546AE">
              <w:rPr>
                <w:rFonts w:eastAsia="Times New Roman" w:cstheme="minorHAnsi"/>
                <w:sz w:val="20"/>
                <w:szCs w:val="20"/>
              </w:rPr>
              <w:t xml:space="preserve"> can be added to the programme’s complement of supported physical resources.</w:t>
            </w:r>
          </w:p>
          <w:p w14:paraId="183CBEEC" w14:textId="77777777" w:rsidR="00B63493"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3"/>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6D753567" w14:textId="77777777" w:rsidR="00B63493" w:rsidRPr="003546AE" w:rsidRDefault="00BC1208"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B63493" w:rsidRPr="003546AE" w:rsidRDefault="00BC1208"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B63493" w:rsidRPr="003546AE" w:rsidRDefault="00BC1208"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B63493" w:rsidRPr="003546AE" w:rsidRDefault="00B63493" w:rsidP="00302DC7">
            <w:pPr>
              <w:contextualSpacing/>
              <w:rPr>
                <w:rFonts w:eastAsia="Times New Roman" w:cstheme="minorHAnsi"/>
                <w:b/>
              </w:rPr>
            </w:pPr>
          </w:p>
        </w:tc>
      </w:tr>
      <w:tr w:rsidR="00F060AB" w:rsidRPr="003546AE" w14:paraId="015C6E12" w14:textId="77777777" w:rsidTr="00AC46AA">
        <w:tc>
          <w:tcPr>
            <w:tcW w:w="2678" w:type="dxa"/>
            <w:shd w:val="clear" w:color="auto" w:fill="D9E2F3" w:themeFill="accent1" w:themeFillTint="33"/>
          </w:tcPr>
          <w:p w14:paraId="28C9BD7F" w14:textId="5BF0CEF5" w:rsidR="00B63493" w:rsidRPr="0033092E" w:rsidRDefault="0033092E" w:rsidP="00302DC7">
            <w:pPr>
              <w:contextualSpacing/>
              <w:rPr>
                <w:rFonts w:eastAsia="Times New Roman" w:cstheme="minorHAnsi"/>
                <w:bCs/>
                <w:sz w:val="20"/>
                <w:szCs w:val="20"/>
              </w:rPr>
            </w:pPr>
            <w:r>
              <w:rPr>
                <w:rFonts w:eastAsia="Times New Roman" w:cstheme="minorHAnsi"/>
                <w:b/>
                <w:sz w:val="20"/>
                <w:szCs w:val="20"/>
                <w:lang w:val="ga-IE"/>
              </w:rPr>
              <w:t>Programme</w:t>
            </w:r>
          </w:p>
        </w:tc>
        <w:tc>
          <w:tcPr>
            <w:tcW w:w="1291" w:type="dxa"/>
            <w:shd w:val="clear" w:color="auto" w:fill="D9E2F3" w:themeFill="accent1" w:themeFillTint="33"/>
          </w:tcPr>
          <w:p w14:paraId="5E778222"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052" w:type="dxa"/>
            <w:shd w:val="clear" w:color="auto" w:fill="D9E2F3" w:themeFill="accent1" w:themeFillTint="33"/>
          </w:tcPr>
          <w:p w14:paraId="29C839C1" w14:textId="77777777" w:rsidR="00B63493"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AC46AA">
        <w:tc>
          <w:tcPr>
            <w:tcW w:w="2678" w:type="dxa"/>
            <w:shd w:val="clear" w:color="auto" w:fill="FFFFFF" w:themeFill="background1"/>
          </w:tcPr>
          <w:p w14:paraId="6C99C033" w14:textId="77777777" w:rsidR="00B63493" w:rsidRDefault="0002529B" w:rsidP="00302DC7">
            <w:pPr>
              <w:contextualSpacing/>
              <w:rPr>
                <w:rFonts w:eastAsia="Times New Roman" w:cstheme="minorHAnsi"/>
                <w:bCs/>
                <w:sz w:val="20"/>
                <w:szCs w:val="20"/>
              </w:rPr>
            </w:pPr>
            <w:r>
              <w:rPr>
                <w:rFonts w:eastAsia="Times New Roman" w:cstheme="minorHAnsi"/>
                <w:bCs/>
                <w:sz w:val="20"/>
                <w:szCs w:val="20"/>
              </w:rPr>
              <w:t>MSc in Trading and Investing</w:t>
            </w:r>
          </w:p>
          <w:p w14:paraId="16F41543" w14:textId="186395F2" w:rsidR="0002529B" w:rsidRPr="0033092E" w:rsidRDefault="0002529B" w:rsidP="00302DC7">
            <w:pPr>
              <w:contextualSpacing/>
              <w:rPr>
                <w:rFonts w:eastAsia="Times New Roman" w:cstheme="minorHAnsi"/>
                <w:bCs/>
                <w:sz w:val="20"/>
                <w:szCs w:val="20"/>
              </w:rPr>
            </w:pPr>
          </w:p>
        </w:tc>
        <w:tc>
          <w:tcPr>
            <w:tcW w:w="1291" w:type="dxa"/>
            <w:shd w:val="clear" w:color="auto" w:fill="FFFFFF" w:themeFill="background1"/>
          </w:tcPr>
          <w:p w14:paraId="2CE06AF5" w14:textId="461DFDFC" w:rsidR="00B63493" w:rsidRPr="003546AE" w:rsidRDefault="0002529B"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3873F4A6" w14:textId="2530515E" w:rsidR="00B63493" w:rsidRPr="003546AE" w:rsidRDefault="00B63493" w:rsidP="00302DC7">
            <w:pPr>
              <w:contextualSpacing/>
              <w:rPr>
                <w:rFonts w:eastAsia="Times New Roman" w:cstheme="minorHAnsi"/>
                <w:sz w:val="20"/>
                <w:szCs w:val="20"/>
              </w:rPr>
            </w:pPr>
          </w:p>
        </w:tc>
      </w:tr>
      <w:tr w:rsidR="00F060AB" w:rsidRPr="003546AE" w14:paraId="2705E119" w14:textId="77777777" w:rsidTr="00AC46AA">
        <w:tc>
          <w:tcPr>
            <w:tcW w:w="2678" w:type="dxa"/>
            <w:shd w:val="clear" w:color="auto" w:fill="FFFFFF" w:themeFill="background1"/>
          </w:tcPr>
          <w:p w14:paraId="1610181B" w14:textId="2E83FE83" w:rsidR="00B63493" w:rsidRPr="0033092E" w:rsidRDefault="0002529B" w:rsidP="00302DC7">
            <w:pPr>
              <w:contextualSpacing/>
              <w:rPr>
                <w:rFonts w:eastAsia="Times New Roman" w:cstheme="minorHAnsi"/>
                <w:bCs/>
                <w:sz w:val="20"/>
                <w:szCs w:val="20"/>
              </w:rPr>
            </w:pPr>
            <w:r>
              <w:rPr>
                <w:rFonts w:eastAsia="Times New Roman" w:cstheme="minorHAnsi"/>
                <w:bCs/>
                <w:sz w:val="20"/>
                <w:szCs w:val="20"/>
              </w:rPr>
              <w:t>Postgraduate Diploma in Science in Trading and Investing</w:t>
            </w:r>
            <w:r w:rsidRPr="0033092E">
              <w:rPr>
                <w:rFonts w:eastAsia="Times New Roman" w:cstheme="minorHAnsi"/>
                <w:bCs/>
                <w:sz w:val="20"/>
                <w:szCs w:val="20"/>
              </w:rPr>
              <w:t xml:space="preserve"> </w:t>
            </w:r>
            <w:r w:rsidR="00BC1208" w:rsidRPr="0033092E">
              <w:rPr>
                <w:rFonts w:eastAsia="Times New Roman" w:cstheme="minorHAnsi"/>
                <w:bCs/>
                <w:sz w:val="20"/>
                <w:szCs w:val="20"/>
              </w:rPr>
              <w:fldChar w:fldCharType="begin"/>
            </w:r>
            <w:r w:rsidR="00BC1208" w:rsidRPr="0033092E">
              <w:rPr>
                <w:rFonts w:eastAsia="Times New Roman" w:cstheme="minorHAnsi"/>
                <w:bCs/>
                <w:sz w:val="20"/>
                <w:szCs w:val="20"/>
              </w:rPr>
              <w:instrText xml:space="preserve"> MERGEFIELD Embedded_Title </w:instrText>
            </w:r>
            <w:r w:rsidR="00BC1208" w:rsidRPr="0033092E">
              <w:rPr>
                <w:rFonts w:eastAsia="Times New Roman" w:cstheme="minorHAnsi"/>
                <w:bCs/>
                <w:sz w:val="20"/>
                <w:szCs w:val="20"/>
              </w:rPr>
              <w:fldChar w:fldCharType="end"/>
            </w:r>
          </w:p>
        </w:tc>
        <w:tc>
          <w:tcPr>
            <w:tcW w:w="1291" w:type="dxa"/>
            <w:shd w:val="clear" w:color="auto" w:fill="FFFFFF" w:themeFill="background1"/>
          </w:tcPr>
          <w:p w14:paraId="02798F57" w14:textId="6AD4C824" w:rsidR="00B63493" w:rsidRPr="003546AE" w:rsidRDefault="0002529B"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10F77EF1" w14:textId="77777777" w:rsidR="00B63493" w:rsidRDefault="00B63493" w:rsidP="00302DC7">
            <w:pPr>
              <w:contextualSpacing/>
              <w:rPr>
                <w:rFonts w:eastAsia="Times New Roman" w:cstheme="minorHAnsi"/>
                <w:sz w:val="20"/>
                <w:szCs w:val="20"/>
              </w:rPr>
            </w:pPr>
          </w:p>
          <w:p w14:paraId="46D73CD6" w14:textId="77777777" w:rsidR="00B63493" w:rsidRDefault="00B63493" w:rsidP="00302DC7">
            <w:pPr>
              <w:contextualSpacing/>
              <w:rPr>
                <w:rFonts w:eastAsia="Times New Roman" w:cstheme="minorHAnsi"/>
                <w:sz w:val="20"/>
                <w:szCs w:val="20"/>
              </w:rPr>
            </w:pPr>
          </w:p>
          <w:p w14:paraId="6F9AF80F" w14:textId="77777777" w:rsidR="00B63493" w:rsidRDefault="00B63493" w:rsidP="00302DC7">
            <w:pPr>
              <w:contextualSpacing/>
              <w:rPr>
                <w:rFonts w:eastAsia="Times New Roman" w:cstheme="minorHAnsi"/>
                <w:sz w:val="20"/>
                <w:szCs w:val="20"/>
              </w:rPr>
            </w:pPr>
          </w:p>
          <w:p w14:paraId="0C7CB3AE" w14:textId="4A45B76F" w:rsidR="00B63493" w:rsidRPr="003546AE" w:rsidRDefault="00B63493" w:rsidP="00302DC7">
            <w:pPr>
              <w:contextualSpacing/>
              <w:rPr>
                <w:rFonts w:eastAsia="Times New Roman" w:cstheme="minorHAnsi"/>
                <w:sz w:val="20"/>
                <w:szCs w:val="20"/>
              </w:rPr>
            </w:pPr>
          </w:p>
        </w:tc>
      </w:tr>
    </w:tbl>
    <w:p w14:paraId="168409F6" w14:textId="77777777" w:rsidR="00B63493" w:rsidRPr="003546AE" w:rsidRDefault="00B63493" w:rsidP="00F060AB">
      <w:pPr>
        <w:rPr>
          <w:rFonts w:cstheme="minorHAnsi"/>
        </w:rPr>
      </w:pPr>
    </w:p>
    <w:p w14:paraId="63B40D79" w14:textId="77777777" w:rsidR="00FE3E39" w:rsidRDefault="00DC2504" w:rsidP="0019099A">
      <w:pPr>
        <w:pStyle w:val="Default"/>
        <w:spacing w:line="276" w:lineRule="auto"/>
        <w:rPr>
          <w:rFonts w:ascii="Calibri" w:hAnsi="Calibri" w:cs="Calibri"/>
          <w:sz w:val="22"/>
          <w:szCs w:val="22"/>
        </w:rPr>
      </w:pPr>
      <w:bookmarkStart w:id="2" w:name="_Hlk118712311"/>
      <w:r w:rsidRPr="0019099A">
        <w:rPr>
          <w:rFonts w:ascii="Calibri" w:hAnsi="Calibri" w:cs="Calibri"/>
          <w:sz w:val="22"/>
          <w:szCs w:val="22"/>
          <w:highlight w:val="white"/>
        </w:rPr>
        <w:t>The panel is satisfied that there are effective structures in place for the governance and management of the programme under review. These are clearly outlined in DBS’s Quality Assurance Manual which has QA approval from QQI.</w:t>
      </w:r>
      <w:bookmarkEnd w:id="2"/>
      <w:r w:rsidR="0019099A" w:rsidRPr="0019099A">
        <w:rPr>
          <w:rFonts w:ascii="Calibri" w:hAnsi="Calibri" w:cs="Calibri"/>
          <w:sz w:val="22"/>
          <w:szCs w:val="22"/>
          <w:highlight w:val="white"/>
        </w:rPr>
        <w:t xml:space="preserve"> </w:t>
      </w:r>
      <w:r w:rsidR="0019099A">
        <w:rPr>
          <w:rFonts w:ascii="Calibri" w:hAnsi="Calibri" w:cs="Calibri"/>
          <w:sz w:val="22"/>
          <w:szCs w:val="22"/>
          <w:highlight w:val="white"/>
        </w:rPr>
        <w:t>The academic management of the programme is the responsibility of the Programme Level Manager, supported by an Assistant Academic Director and the Academic Director, the discipline lead.</w:t>
      </w:r>
    </w:p>
    <w:p w14:paraId="78A2BC66" w14:textId="77777777" w:rsidR="00FE3E39" w:rsidRDefault="00FE3E39" w:rsidP="0019099A">
      <w:pPr>
        <w:pStyle w:val="Default"/>
        <w:spacing w:line="276" w:lineRule="auto"/>
        <w:rPr>
          <w:rFonts w:ascii="Calibri" w:hAnsi="Calibri" w:cs="Calibri"/>
          <w:sz w:val="22"/>
          <w:szCs w:val="22"/>
        </w:rPr>
      </w:pPr>
    </w:p>
    <w:p w14:paraId="69DFDB71" w14:textId="4ADEF6DA" w:rsidR="0019099A" w:rsidRDefault="00FE3E39" w:rsidP="0019099A">
      <w:pPr>
        <w:pStyle w:val="Default"/>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Structures </w:t>
      </w:r>
      <w:r w:rsidR="0019099A">
        <w:rPr>
          <w:rFonts w:asciiTheme="minorHAnsi" w:hAnsiTheme="minorHAnsi" w:cstheme="minorHAnsi"/>
          <w:sz w:val="22"/>
          <w:szCs w:val="22"/>
          <w:lang w:val="en-GB"/>
        </w:rPr>
        <w:t>include a</w:t>
      </w:r>
      <w:r>
        <w:rPr>
          <w:rFonts w:asciiTheme="minorHAnsi" w:hAnsiTheme="minorHAnsi" w:cstheme="minorHAnsi"/>
          <w:sz w:val="22"/>
          <w:szCs w:val="22"/>
          <w:lang w:val="en-GB"/>
        </w:rPr>
        <w:t xml:space="preserve"> P</w:t>
      </w:r>
      <w:r w:rsidR="0019099A">
        <w:rPr>
          <w:rFonts w:asciiTheme="minorHAnsi" w:hAnsiTheme="minorHAnsi" w:cstheme="minorHAnsi"/>
          <w:sz w:val="22"/>
          <w:szCs w:val="22"/>
          <w:lang w:val="en-GB"/>
        </w:rPr>
        <w:t xml:space="preserve">rogramme </w:t>
      </w:r>
      <w:r>
        <w:rPr>
          <w:rFonts w:asciiTheme="minorHAnsi" w:hAnsiTheme="minorHAnsi" w:cstheme="minorHAnsi"/>
          <w:sz w:val="22"/>
          <w:szCs w:val="22"/>
          <w:lang w:val="en-GB"/>
        </w:rPr>
        <w:t>T</w:t>
      </w:r>
      <w:r w:rsidR="0019099A">
        <w:rPr>
          <w:rFonts w:asciiTheme="minorHAnsi" w:hAnsiTheme="minorHAnsi" w:cstheme="minorHAnsi"/>
          <w:sz w:val="22"/>
          <w:szCs w:val="22"/>
          <w:lang w:val="en-GB"/>
        </w:rPr>
        <w:t xml:space="preserve">eam and a </w:t>
      </w:r>
      <w:r>
        <w:rPr>
          <w:rFonts w:asciiTheme="minorHAnsi" w:hAnsiTheme="minorHAnsi" w:cstheme="minorHAnsi"/>
          <w:sz w:val="22"/>
          <w:szCs w:val="22"/>
          <w:lang w:val="en-GB"/>
        </w:rPr>
        <w:t>P</w:t>
      </w:r>
      <w:r w:rsidR="0019099A">
        <w:rPr>
          <w:rFonts w:asciiTheme="minorHAnsi" w:hAnsiTheme="minorHAnsi" w:cstheme="minorHAnsi"/>
          <w:sz w:val="22"/>
          <w:szCs w:val="22"/>
          <w:lang w:val="en-GB"/>
        </w:rPr>
        <w:t xml:space="preserve">rogramme </w:t>
      </w:r>
      <w:r>
        <w:rPr>
          <w:rFonts w:asciiTheme="minorHAnsi" w:hAnsiTheme="minorHAnsi" w:cstheme="minorHAnsi"/>
          <w:sz w:val="22"/>
          <w:szCs w:val="22"/>
          <w:lang w:val="en-GB"/>
        </w:rPr>
        <w:t>B</w:t>
      </w:r>
      <w:r w:rsidR="0019099A">
        <w:rPr>
          <w:rFonts w:asciiTheme="minorHAnsi" w:hAnsiTheme="minorHAnsi" w:cstheme="minorHAnsi"/>
          <w:sz w:val="22"/>
          <w:szCs w:val="22"/>
          <w:lang w:val="en-GB"/>
        </w:rPr>
        <w:t>oard, the latter with representatives from both faculty and learner</w:t>
      </w:r>
      <w:r w:rsidR="00F4485D">
        <w:rPr>
          <w:rFonts w:asciiTheme="minorHAnsi" w:hAnsiTheme="minorHAnsi" w:cstheme="minorHAnsi"/>
          <w:sz w:val="22"/>
          <w:szCs w:val="22"/>
          <w:lang w:val="en-GB"/>
        </w:rPr>
        <w:t>s</w:t>
      </w:r>
      <w:r w:rsidR="0019099A">
        <w:rPr>
          <w:rFonts w:asciiTheme="minorHAnsi" w:hAnsiTheme="minorHAnsi" w:cstheme="minorHAnsi"/>
          <w:sz w:val="22"/>
          <w:szCs w:val="22"/>
          <w:lang w:val="en-GB"/>
        </w:rPr>
        <w:t>. Through regular meetings that involves a review of feedback</w:t>
      </w:r>
      <w:r w:rsidR="00972389">
        <w:rPr>
          <w:rFonts w:asciiTheme="minorHAnsi" w:hAnsiTheme="minorHAnsi" w:cstheme="minorHAnsi"/>
          <w:sz w:val="22"/>
          <w:szCs w:val="22"/>
          <w:lang w:val="en-GB"/>
        </w:rPr>
        <w:t xml:space="preserve"> from</w:t>
      </w:r>
      <w:r w:rsidR="00954273">
        <w:rPr>
          <w:rFonts w:asciiTheme="minorHAnsi" w:hAnsiTheme="minorHAnsi" w:cstheme="minorHAnsi"/>
          <w:sz w:val="22"/>
          <w:szCs w:val="22"/>
          <w:lang w:val="en-GB"/>
        </w:rPr>
        <w:t xml:space="preserve"> faculty members and learners, </w:t>
      </w:r>
      <w:r w:rsidR="0019099A">
        <w:rPr>
          <w:rFonts w:asciiTheme="minorHAnsi" w:hAnsiTheme="minorHAnsi" w:cstheme="minorHAnsi"/>
          <w:sz w:val="22"/>
          <w:szCs w:val="22"/>
          <w:lang w:val="en-GB"/>
        </w:rPr>
        <w:t>any amendments deemed necessary are discussed and brought to DBS</w:t>
      </w:r>
      <w:r w:rsidR="00E4700F">
        <w:rPr>
          <w:rFonts w:asciiTheme="minorHAnsi" w:hAnsiTheme="minorHAnsi" w:cstheme="minorHAnsi"/>
          <w:sz w:val="22"/>
          <w:szCs w:val="22"/>
          <w:lang w:val="en-GB"/>
        </w:rPr>
        <w:t>’s</w:t>
      </w:r>
      <w:r w:rsidR="0019099A">
        <w:rPr>
          <w:rFonts w:asciiTheme="minorHAnsi" w:hAnsiTheme="minorHAnsi" w:cstheme="minorHAnsi"/>
          <w:sz w:val="22"/>
          <w:szCs w:val="22"/>
          <w:lang w:val="en-GB"/>
        </w:rPr>
        <w:t xml:space="preserve"> Board of Studies for formal consideration. If amendments are approved,</w:t>
      </w:r>
      <w:r w:rsidR="00C35BBF">
        <w:rPr>
          <w:rFonts w:asciiTheme="minorHAnsi" w:hAnsiTheme="minorHAnsi" w:cstheme="minorHAnsi"/>
          <w:sz w:val="22"/>
          <w:szCs w:val="22"/>
          <w:lang w:val="en-GB"/>
        </w:rPr>
        <w:t xml:space="preserve"> </w:t>
      </w:r>
      <w:r w:rsidR="0019099A">
        <w:rPr>
          <w:rFonts w:asciiTheme="minorHAnsi" w:hAnsiTheme="minorHAnsi" w:cstheme="minorHAnsi"/>
          <w:sz w:val="22"/>
          <w:szCs w:val="22"/>
          <w:lang w:val="en-GB"/>
        </w:rPr>
        <w:t>these are implemented in a manner that is consistent within the scope allowed by QQI for programmes that have been validated.</w:t>
      </w:r>
    </w:p>
    <w:p w14:paraId="3FE664DC" w14:textId="77777777" w:rsidR="00954273" w:rsidRDefault="00954273" w:rsidP="0019099A">
      <w:pPr>
        <w:pStyle w:val="Default"/>
        <w:spacing w:line="276" w:lineRule="auto"/>
        <w:rPr>
          <w:rFonts w:asciiTheme="minorHAnsi" w:hAnsiTheme="minorHAnsi" w:cstheme="minorHAnsi"/>
          <w:sz w:val="22"/>
          <w:szCs w:val="22"/>
          <w:lang w:val="en-GB"/>
        </w:rPr>
      </w:pPr>
    </w:p>
    <w:p w14:paraId="4E15C6E4" w14:textId="466C3F78" w:rsidR="00DC2504" w:rsidRPr="0018761D" w:rsidRDefault="00954273" w:rsidP="0018761D">
      <w:pPr>
        <w:pStyle w:val="Default"/>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The panel is satisfied that this criterion has been me</w:t>
      </w:r>
      <w:r w:rsidR="006F3CD5">
        <w:rPr>
          <w:rFonts w:asciiTheme="minorHAnsi" w:hAnsiTheme="minorHAnsi" w:cstheme="minorHAnsi"/>
          <w:sz w:val="22"/>
          <w:szCs w:val="22"/>
          <w:lang w:val="en-GB"/>
        </w:rPr>
        <w:t>t.</w:t>
      </w:r>
    </w:p>
    <w:p w14:paraId="3A202BA3" w14:textId="77777777" w:rsidR="00B63493" w:rsidRPr="003546AE" w:rsidRDefault="00BC1208" w:rsidP="00F060AB">
      <w:pPr>
        <w:pStyle w:val="Heading1"/>
      </w:pPr>
      <w:r w:rsidRPr="003546AE">
        <w:lastRenderedPageBreak/>
        <w:t xml:space="preserve">Overall </w:t>
      </w:r>
      <w:r w:rsidRPr="00BF7A5C">
        <w:t>recommendation</w:t>
      </w:r>
      <w:r w:rsidRPr="003546AE">
        <w:t xml:space="preserve"> to QQI</w:t>
      </w:r>
    </w:p>
    <w:p w14:paraId="7F36DFC2" w14:textId="61A03296" w:rsidR="00B63493" w:rsidRPr="003546AE" w:rsidRDefault="006B2337" w:rsidP="00F060AB">
      <w:pPr>
        <w:pStyle w:val="Heading2"/>
        <w:rPr>
          <w:rFonts w:eastAsia="Times New Roman"/>
          <w:noProof/>
        </w:rPr>
      </w:pPr>
      <w:r>
        <w:t>MS</w:t>
      </w:r>
      <w:r w:rsidR="008D6CEC">
        <w:t xml:space="preserve">c in Trading and Investing </w:t>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302DC7">
        <w:tc>
          <w:tcPr>
            <w:tcW w:w="1838" w:type="dxa"/>
          </w:tcPr>
          <w:p w14:paraId="7733039E" w14:textId="77777777" w:rsidR="00B63493" w:rsidRPr="003546AE" w:rsidRDefault="00BC1208" w:rsidP="00302DC7">
            <w:pPr>
              <w:rPr>
                <w:rFonts w:cstheme="minorHAnsi"/>
              </w:rPr>
            </w:pPr>
            <w:r w:rsidRPr="003546AE">
              <w:rPr>
                <w:rFonts w:cstheme="minorHAnsi"/>
              </w:rPr>
              <w:t>Select one</w:t>
            </w:r>
          </w:p>
        </w:tc>
        <w:tc>
          <w:tcPr>
            <w:tcW w:w="7178" w:type="dxa"/>
          </w:tcPr>
          <w:p w14:paraId="7B1EC532" w14:textId="77777777" w:rsidR="00B63493" w:rsidRPr="003546AE" w:rsidRDefault="00B63493" w:rsidP="00302DC7">
            <w:pPr>
              <w:rPr>
                <w:rFonts w:cstheme="minorHAnsi"/>
              </w:rPr>
            </w:pPr>
          </w:p>
        </w:tc>
      </w:tr>
      <w:tr w:rsidR="00F060AB" w:rsidRPr="003546AE" w14:paraId="7C663B77" w14:textId="77777777" w:rsidTr="00302DC7">
        <w:tc>
          <w:tcPr>
            <w:tcW w:w="1838" w:type="dxa"/>
          </w:tcPr>
          <w:p w14:paraId="5B3ECADC" w14:textId="6B399EF5" w:rsidR="00B63493" w:rsidRPr="003546AE" w:rsidRDefault="00B63493" w:rsidP="00302DC7">
            <w:pPr>
              <w:rPr>
                <w:rFonts w:cstheme="minorHAnsi"/>
              </w:rPr>
            </w:pPr>
          </w:p>
        </w:tc>
        <w:tc>
          <w:tcPr>
            <w:tcW w:w="7178" w:type="dxa"/>
          </w:tcPr>
          <w:p w14:paraId="12F92DFF" w14:textId="77777777" w:rsidR="00B63493" w:rsidRPr="003546AE" w:rsidRDefault="00BC1208" w:rsidP="00302DC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302DC7">
        <w:tc>
          <w:tcPr>
            <w:tcW w:w="1838" w:type="dxa"/>
          </w:tcPr>
          <w:p w14:paraId="79044E65" w14:textId="6E4C6CFC" w:rsidR="00B63493" w:rsidRPr="003546AE" w:rsidRDefault="006B2337" w:rsidP="00302DC7">
            <w:pPr>
              <w:rPr>
                <w:rFonts w:cstheme="minorHAnsi"/>
              </w:rPr>
            </w:pPr>
            <w:r>
              <w:rPr>
                <w:rFonts w:cstheme="minorHAnsi"/>
              </w:rPr>
              <w:t>Satisfactory subject to conditions set.</w:t>
            </w:r>
          </w:p>
        </w:tc>
        <w:tc>
          <w:tcPr>
            <w:tcW w:w="7178" w:type="dxa"/>
          </w:tcPr>
          <w:p w14:paraId="354076CC" w14:textId="77777777" w:rsidR="00B63493" w:rsidRPr="003546AE" w:rsidRDefault="00BC1208" w:rsidP="00302DC7">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xml:space="preserve">) things to be done to a programme that almost fully meets the validation criteria before QQI </w:t>
            </w:r>
            <w:proofErr w:type="gramStart"/>
            <w:r w:rsidRPr="003546AE">
              <w:rPr>
                <w:rFonts w:cstheme="minorHAnsi"/>
              </w:rPr>
              <w:t>makes a determination</w:t>
            </w:r>
            <w:proofErr w:type="gramEnd"/>
            <w:r w:rsidRPr="003546AE">
              <w:rPr>
                <w:rFonts w:cstheme="minorHAnsi"/>
              </w:rPr>
              <w:t>);</w:t>
            </w:r>
          </w:p>
        </w:tc>
      </w:tr>
      <w:tr w:rsidR="00F060AB" w:rsidRPr="003546AE" w14:paraId="5B6FE686" w14:textId="77777777" w:rsidTr="00302DC7">
        <w:tc>
          <w:tcPr>
            <w:tcW w:w="1838" w:type="dxa"/>
          </w:tcPr>
          <w:p w14:paraId="5ADED49B" w14:textId="77F2457F" w:rsidR="00B63493" w:rsidRPr="003546AE" w:rsidRDefault="00B63493" w:rsidP="00302DC7">
            <w:pPr>
              <w:jc w:val="center"/>
              <w:rPr>
                <w:rFonts w:cstheme="minorHAnsi"/>
                <w:b/>
              </w:rPr>
            </w:pPr>
          </w:p>
        </w:tc>
        <w:tc>
          <w:tcPr>
            <w:tcW w:w="7178" w:type="dxa"/>
          </w:tcPr>
          <w:p w14:paraId="318F244A" w14:textId="2F69D1CB" w:rsidR="00B63493" w:rsidRPr="003546AE" w:rsidRDefault="00222C10" w:rsidP="00302DC7">
            <w:pPr>
              <w:rPr>
                <w:rFonts w:cstheme="minorHAnsi"/>
              </w:rPr>
            </w:pPr>
            <w:r>
              <w:rPr>
                <w:rFonts w:cstheme="minorHAnsi"/>
              </w:rPr>
              <w:t>Not satisfactory.</w:t>
            </w:r>
          </w:p>
        </w:tc>
      </w:tr>
    </w:tbl>
    <w:p w14:paraId="6EEB92FF" w14:textId="77777777" w:rsidR="00B63493" w:rsidRPr="003546AE" w:rsidRDefault="00B63493" w:rsidP="00F060AB"/>
    <w:p w14:paraId="5E732530" w14:textId="77777777" w:rsidR="00B63493" w:rsidRPr="003546AE" w:rsidRDefault="00BC1208" w:rsidP="00F060AB">
      <w:pPr>
        <w:pStyle w:val="Heading3"/>
      </w:pPr>
      <w:r w:rsidRPr="00BF7A5C">
        <w:t>Reasons</w:t>
      </w:r>
      <w:r w:rsidRPr="003546AE">
        <w:t xml:space="preserve"> for the </w:t>
      </w:r>
      <w:r w:rsidRPr="00BF7A5C">
        <w:t>overall</w:t>
      </w:r>
      <w:r w:rsidRPr="003546AE">
        <w:t xml:space="preserve"> recommendation</w:t>
      </w:r>
    </w:p>
    <w:p w14:paraId="026699A7" w14:textId="198F39E1" w:rsidR="00B63493" w:rsidRPr="003546AE" w:rsidRDefault="006B2337" w:rsidP="00F060AB">
      <w:pPr>
        <w:pStyle w:val="ListParagraph"/>
        <w:numPr>
          <w:ilvl w:val="0"/>
          <w:numId w:val="21"/>
        </w:numPr>
        <w:rPr>
          <w:rFonts w:cstheme="minorHAnsi"/>
        </w:rPr>
      </w:pPr>
      <w:r>
        <w:rPr>
          <w:rFonts w:cstheme="minorHAnsi"/>
        </w:rPr>
        <w:t>The programme</w:t>
      </w:r>
      <w:r w:rsidR="0062676F">
        <w:rPr>
          <w:rFonts w:cstheme="minorHAnsi"/>
        </w:rPr>
        <w:t xml:space="preserve"> meets satisfactorily meets 11 of the criteria </w:t>
      </w:r>
      <w:r w:rsidR="00D557D7">
        <w:rPr>
          <w:rFonts w:cstheme="minorHAnsi"/>
        </w:rPr>
        <w:t>and the panel is satisfied to recommend validation of the programme.</w:t>
      </w:r>
    </w:p>
    <w:p w14:paraId="35214EC5" w14:textId="77777777" w:rsidR="00B63493" w:rsidRPr="003546AE" w:rsidRDefault="00BC1208" w:rsidP="00F060AB">
      <w:pPr>
        <w:pStyle w:val="Heading3"/>
      </w:pPr>
      <w:r w:rsidRPr="00BF7A5C">
        <w:t>Commendations</w:t>
      </w:r>
    </w:p>
    <w:p w14:paraId="445C5940" w14:textId="77777777" w:rsidR="003C1AFA" w:rsidRDefault="003C1AFA" w:rsidP="003C1AFA">
      <w:pPr>
        <w:pStyle w:val="NormalWeb"/>
        <w:numPr>
          <w:ilvl w:val="0"/>
          <w:numId w:val="22"/>
        </w:numPr>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The panel commends the commitment of the proposing team in DBS in identifying the market and educational opportunity and bringing it to life in documentation and during the validation visit.</w:t>
      </w:r>
    </w:p>
    <w:p w14:paraId="69B9DCAB" w14:textId="77777777" w:rsidR="003C1AFA" w:rsidRDefault="003C1AFA" w:rsidP="003C1AFA">
      <w:pPr>
        <w:pStyle w:val="NormalWeb"/>
        <w:numPr>
          <w:ilvl w:val="0"/>
          <w:numId w:val="22"/>
        </w:numPr>
        <w:shd w:val="clear" w:color="auto" w:fill="FFFFFF"/>
        <w:spacing w:before="0" w:beforeAutospacing="0" w:after="0" w:afterAutospacing="0"/>
        <w:rPr>
          <w:rFonts w:ascii="Calibri" w:hAnsi="Calibri" w:cs="Calibri"/>
          <w:color w:val="242424"/>
          <w:sz w:val="22"/>
          <w:szCs w:val="22"/>
          <w:bdr w:val="none" w:sz="0" w:space="0" w:color="auto" w:frame="1"/>
        </w:rPr>
      </w:pPr>
      <w:r w:rsidRPr="003C1AFA">
        <w:rPr>
          <w:rFonts w:ascii="Calibri" w:hAnsi="Calibri" w:cs="Calibri"/>
          <w:color w:val="242424"/>
          <w:sz w:val="22"/>
          <w:szCs w:val="22"/>
          <w:bdr w:val="none" w:sz="0" w:space="0" w:color="auto" w:frame="1"/>
        </w:rPr>
        <w:t>The panel commends DBS for the exceptional quality of the documentation provided for this programme validation. The extent, thoroughness and accuracy of the documentation was particularly noted and appreciated.</w:t>
      </w:r>
    </w:p>
    <w:p w14:paraId="4B140E2F" w14:textId="18B007B3" w:rsidR="003C1AFA" w:rsidRPr="003C1AFA" w:rsidRDefault="003C1AFA" w:rsidP="003C1AFA">
      <w:pPr>
        <w:pStyle w:val="NormalWeb"/>
        <w:numPr>
          <w:ilvl w:val="0"/>
          <w:numId w:val="22"/>
        </w:numPr>
        <w:shd w:val="clear" w:color="auto" w:fill="FFFFFF"/>
        <w:spacing w:before="0" w:beforeAutospacing="0" w:after="0" w:afterAutospacing="0"/>
        <w:rPr>
          <w:rFonts w:ascii="Calibri" w:hAnsi="Calibri" w:cs="Calibri"/>
          <w:color w:val="242424"/>
          <w:sz w:val="22"/>
          <w:szCs w:val="22"/>
          <w:bdr w:val="none" w:sz="0" w:space="0" w:color="auto" w:frame="1"/>
        </w:rPr>
      </w:pPr>
      <w:r w:rsidRPr="006F3CD5">
        <w:rPr>
          <w:rFonts w:ascii="Calibri" w:hAnsi="Calibri" w:cs="Calibri"/>
          <w:color w:val="242424"/>
          <w:sz w:val="22"/>
          <w:szCs w:val="22"/>
          <w:bdr w:val="none" w:sz="0" w:space="0" w:color="auto" w:frame="1"/>
        </w:rPr>
        <w:t>The panel commends DBS for its evident student</w:t>
      </w:r>
      <w:r w:rsidR="006F3CD5">
        <w:rPr>
          <w:rFonts w:ascii="Calibri" w:hAnsi="Calibri" w:cs="Calibri"/>
          <w:color w:val="242424"/>
          <w:sz w:val="22"/>
          <w:szCs w:val="22"/>
          <w:bdr w:val="none" w:sz="0" w:space="0" w:color="auto" w:frame="1"/>
        </w:rPr>
        <w:t>-</w:t>
      </w:r>
      <w:r w:rsidRPr="006F3CD5">
        <w:rPr>
          <w:rFonts w:ascii="Calibri" w:hAnsi="Calibri" w:cs="Calibri"/>
          <w:color w:val="242424"/>
          <w:sz w:val="22"/>
          <w:szCs w:val="22"/>
          <w:bdr w:val="none" w:sz="0" w:space="0" w:color="auto" w:frame="1"/>
        </w:rPr>
        <w:t>centric approach and its commitment to ensuring a very positive student experience across its increasingly diverse portfolio.</w:t>
      </w:r>
    </w:p>
    <w:p w14:paraId="59D7B0C3" w14:textId="77777777" w:rsidR="00B63493" w:rsidRPr="003546AE" w:rsidRDefault="00B63493" w:rsidP="003C1AFA">
      <w:pPr>
        <w:pStyle w:val="ListParagraph"/>
        <w:rPr>
          <w:rFonts w:cstheme="minorHAnsi"/>
        </w:rPr>
      </w:pPr>
    </w:p>
    <w:p w14:paraId="42A50779" w14:textId="77777777" w:rsidR="00B63493" w:rsidRPr="003546AE" w:rsidRDefault="00BC1208" w:rsidP="00F060AB">
      <w:pPr>
        <w:pStyle w:val="Heading3"/>
      </w:pPr>
      <w:r w:rsidRPr="003546AE">
        <w:t>Special Conditions of Validation (directive and with timescale for compliance)</w:t>
      </w:r>
    </w:p>
    <w:p w14:paraId="581F76AD" w14:textId="77777777" w:rsidR="00E6189D" w:rsidRPr="00980513" w:rsidRDefault="00E6189D" w:rsidP="00E6189D">
      <w:pPr>
        <w:pStyle w:val="NormalWeb"/>
        <w:numPr>
          <w:ilvl w:val="0"/>
          <w:numId w:val="24"/>
        </w:numPr>
        <w:shd w:val="clear" w:color="auto" w:fill="FFFFFF"/>
      </w:pPr>
      <w:proofErr w:type="gramStart"/>
      <w:r w:rsidRPr="00980513">
        <w:rPr>
          <w:rFonts w:ascii="Calibri" w:hAnsi="Calibri" w:cs="Calibri"/>
          <w:color w:val="242424"/>
          <w:sz w:val="22"/>
          <w:szCs w:val="22"/>
        </w:rPr>
        <w:t>It  is</w:t>
      </w:r>
      <w:proofErr w:type="gramEnd"/>
      <w:r w:rsidRPr="00980513">
        <w:rPr>
          <w:rFonts w:ascii="Calibri" w:hAnsi="Calibri" w:cs="Calibri"/>
          <w:color w:val="242424"/>
          <w:sz w:val="22"/>
          <w:szCs w:val="22"/>
        </w:rPr>
        <w:t xml:space="preserve"> a condition that the capstone module (Module 9:</w:t>
      </w:r>
      <w:r w:rsidRPr="00980513">
        <w:rPr>
          <w:rFonts w:ascii="Calibri" w:eastAsia="Calibri" w:hAnsi="Calibri" w:cs="Calibri"/>
          <w:sz w:val="22"/>
          <w:szCs w:val="22"/>
        </w:rPr>
        <w:t xml:space="preserve"> Applied Trading and Investing Team Capstone</w:t>
      </w:r>
      <w:r w:rsidRPr="00980513">
        <w:rPr>
          <w:rFonts w:ascii="Calibri" w:hAnsi="Calibri" w:cs="Calibri"/>
          <w:color w:val="242424"/>
          <w:sz w:val="22"/>
          <w:szCs w:val="22"/>
        </w:rPr>
        <w:t>) and the associated module (Module 8:</w:t>
      </w:r>
      <w:r w:rsidRPr="00980513">
        <w:rPr>
          <w:rFonts w:ascii="Calibri" w:eastAsia="Calibri" w:hAnsi="Calibri" w:cs="Calibri"/>
          <w:sz w:val="22"/>
          <w:szCs w:val="22"/>
        </w:rPr>
        <w:t xml:space="preserve"> Research Methods for Team Capstones</w:t>
      </w:r>
      <w:r w:rsidRPr="00980513">
        <w:rPr>
          <w:rFonts w:ascii="Calibri" w:hAnsi="Calibri" w:cs="Calibri"/>
          <w:color w:val="242424"/>
          <w:sz w:val="22"/>
          <w:szCs w:val="22"/>
        </w:rPr>
        <w:t xml:space="preserve">) be reviewed such that the overall level of assessment is balanced in favour of individual assessment in Module 9. </w:t>
      </w:r>
    </w:p>
    <w:p w14:paraId="73CA967E" w14:textId="3C2403BC" w:rsidR="00B63493" w:rsidRPr="004E6B77" w:rsidRDefault="00E6189D" w:rsidP="004E6B77">
      <w:pPr>
        <w:pStyle w:val="NormalWeb"/>
        <w:numPr>
          <w:ilvl w:val="0"/>
          <w:numId w:val="24"/>
        </w:numPr>
        <w:shd w:val="clear" w:color="auto" w:fill="FFFFFF"/>
        <w:rPr>
          <w:rFonts w:ascii="Calibri" w:hAnsi="Calibri" w:cs="Calibri"/>
          <w:color w:val="242424"/>
          <w:sz w:val="22"/>
          <w:szCs w:val="22"/>
        </w:rPr>
      </w:pPr>
      <w:r w:rsidRPr="00980513">
        <w:rPr>
          <w:rFonts w:ascii="Calibri" w:hAnsi="Calibri" w:cs="Calibri"/>
          <w:color w:val="242424"/>
          <w:sz w:val="22"/>
          <w:szCs w:val="22"/>
        </w:rPr>
        <w:t>It is a condition that DBS review the amount of group-based assessment be undertaken with a view to aligning the level with other programmes of this nature within DBS and other institutions through an overall reduction in the level of group-based assessment</w:t>
      </w:r>
      <w:r>
        <w:rPr>
          <w:rFonts w:ascii="Calibri" w:hAnsi="Calibri" w:cs="Calibri"/>
          <w:color w:val="242424"/>
          <w:sz w:val="22"/>
          <w:szCs w:val="22"/>
        </w:rPr>
        <w:t>.</w:t>
      </w:r>
    </w:p>
    <w:p w14:paraId="3DFC45FA" w14:textId="7359C389" w:rsidR="00B63493" w:rsidRPr="003546AE" w:rsidRDefault="006A2B56" w:rsidP="00F060AB">
      <w:pPr>
        <w:pStyle w:val="Heading2"/>
        <w:numPr>
          <w:ilvl w:val="0"/>
          <w:numId w:val="0"/>
        </w:numPr>
      </w:pPr>
      <w:r>
        <w:t xml:space="preserve">Postgraduate Diploma in Science in Trading and </w:t>
      </w:r>
      <w:proofErr w:type="gramStart"/>
      <w:r>
        <w:t>Investing</w:t>
      </w:r>
      <w:r w:rsidRPr="003546AE">
        <w:t>:</w:t>
      </w:r>
      <w:r w:rsidR="00BC1208" w:rsidRPr="003546AE">
        <w:t>:</w:t>
      </w:r>
      <w:proofErr w:type="gramEnd"/>
      <w:r w:rsidR="00BC1208" w:rsidRPr="003546AE">
        <w:t xml:space="preserve"> </w:t>
      </w:r>
      <w:r w:rsidR="00BA7F7C">
        <w:fldChar w:fldCharType="begin"/>
      </w:r>
      <w:r w:rsidR="00BA7F7C">
        <w:instrText xml:space="preserve"> MERGEFIELD Embedded_Title </w:instrText>
      </w:r>
      <w:r w:rsidR="00BA7F7C">
        <w:rPr>
          <w:noProof/>
        </w:rPr>
        <w:fldChar w:fldCharType="end"/>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302DC7">
        <w:tc>
          <w:tcPr>
            <w:tcW w:w="1838" w:type="dxa"/>
          </w:tcPr>
          <w:p w14:paraId="1215585F" w14:textId="77777777" w:rsidR="00B63493" w:rsidRPr="003546AE" w:rsidRDefault="00BC1208" w:rsidP="00302DC7">
            <w:pPr>
              <w:rPr>
                <w:rFonts w:cstheme="minorHAnsi"/>
              </w:rPr>
            </w:pPr>
            <w:r w:rsidRPr="003546AE">
              <w:rPr>
                <w:rFonts w:cstheme="minorHAnsi"/>
              </w:rPr>
              <w:t>Select one</w:t>
            </w:r>
          </w:p>
        </w:tc>
        <w:tc>
          <w:tcPr>
            <w:tcW w:w="7178" w:type="dxa"/>
          </w:tcPr>
          <w:p w14:paraId="57EBF21A" w14:textId="77777777" w:rsidR="00B63493" w:rsidRPr="003546AE" w:rsidRDefault="00B63493" w:rsidP="00302DC7">
            <w:pPr>
              <w:rPr>
                <w:rFonts w:cstheme="minorHAnsi"/>
              </w:rPr>
            </w:pPr>
          </w:p>
        </w:tc>
      </w:tr>
      <w:tr w:rsidR="00F060AB" w:rsidRPr="003546AE" w14:paraId="07351211" w14:textId="77777777" w:rsidTr="00302DC7">
        <w:tc>
          <w:tcPr>
            <w:tcW w:w="1838" w:type="dxa"/>
          </w:tcPr>
          <w:p w14:paraId="363852C2" w14:textId="74AE8A4E" w:rsidR="00B63493" w:rsidRPr="003546AE" w:rsidRDefault="00B63493" w:rsidP="00302DC7">
            <w:pPr>
              <w:rPr>
                <w:rFonts w:cstheme="minorHAnsi"/>
              </w:rPr>
            </w:pPr>
          </w:p>
        </w:tc>
        <w:tc>
          <w:tcPr>
            <w:tcW w:w="7178" w:type="dxa"/>
          </w:tcPr>
          <w:p w14:paraId="29CBB6EB" w14:textId="77777777" w:rsidR="00B63493" w:rsidRPr="003546AE" w:rsidRDefault="00BC1208" w:rsidP="00302DC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302DC7">
        <w:tc>
          <w:tcPr>
            <w:tcW w:w="1838" w:type="dxa"/>
          </w:tcPr>
          <w:p w14:paraId="1A02CE99" w14:textId="3C6AE7CB" w:rsidR="00B63493" w:rsidRPr="003546AE" w:rsidRDefault="006A2B56" w:rsidP="00302DC7">
            <w:pPr>
              <w:rPr>
                <w:rFonts w:cstheme="minorHAnsi"/>
              </w:rPr>
            </w:pPr>
            <w:r>
              <w:rPr>
                <w:rFonts w:cstheme="minorHAnsi"/>
              </w:rPr>
              <w:t>Satisfactory subject to condition set.</w:t>
            </w:r>
          </w:p>
        </w:tc>
        <w:tc>
          <w:tcPr>
            <w:tcW w:w="7178" w:type="dxa"/>
          </w:tcPr>
          <w:p w14:paraId="78BC94CD" w14:textId="77777777" w:rsidR="00B63493" w:rsidRPr="003546AE" w:rsidRDefault="00BC1208" w:rsidP="00302DC7">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xml:space="preserve">) things to be done to a programme that almost fully meets the validation criteria before QQI </w:t>
            </w:r>
            <w:proofErr w:type="gramStart"/>
            <w:r w:rsidRPr="003546AE">
              <w:rPr>
                <w:rFonts w:cstheme="minorHAnsi"/>
              </w:rPr>
              <w:t>makes a determination</w:t>
            </w:r>
            <w:proofErr w:type="gramEnd"/>
            <w:r w:rsidRPr="003546AE">
              <w:rPr>
                <w:rFonts w:cstheme="minorHAnsi"/>
              </w:rPr>
              <w:t>);</w:t>
            </w:r>
          </w:p>
        </w:tc>
      </w:tr>
      <w:tr w:rsidR="00F060AB" w:rsidRPr="003546AE" w14:paraId="0D2FD233" w14:textId="77777777" w:rsidTr="00302DC7">
        <w:tc>
          <w:tcPr>
            <w:tcW w:w="1838" w:type="dxa"/>
          </w:tcPr>
          <w:p w14:paraId="68175151" w14:textId="4E51FBD0" w:rsidR="00B63493" w:rsidRPr="003546AE" w:rsidRDefault="00B63493" w:rsidP="00302DC7">
            <w:pPr>
              <w:jc w:val="center"/>
              <w:rPr>
                <w:rFonts w:cstheme="minorHAnsi"/>
                <w:b/>
              </w:rPr>
            </w:pPr>
          </w:p>
        </w:tc>
        <w:tc>
          <w:tcPr>
            <w:tcW w:w="7178" w:type="dxa"/>
          </w:tcPr>
          <w:p w14:paraId="61978756" w14:textId="5B4F712E" w:rsidR="00B63493" w:rsidRPr="003546AE" w:rsidRDefault="00222C10" w:rsidP="00302DC7">
            <w:pPr>
              <w:rPr>
                <w:rFonts w:cstheme="minorHAnsi"/>
              </w:rPr>
            </w:pPr>
            <w:r>
              <w:rPr>
                <w:rFonts w:cstheme="minorHAnsi"/>
              </w:rPr>
              <w:t>Not satisfactory.</w:t>
            </w:r>
          </w:p>
        </w:tc>
      </w:tr>
    </w:tbl>
    <w:p w14:paraId="7E9FADD7" w14:textId="77777777" w:rsidR="00B63493" w:rsidRPr="003546AE" w:rsidRDefault="00B63493" w:rsidP="00F060AB"/>
    <w:p w14:paraId="4EDCFD9A" w14:textId="77777777" w:rsidR="00B63493" w:rsidRPr="003546AE" w:rsidRDefault="00BC1208" w:rsidP="00F060AB">
      <w:pPr>
        <w:pStyle w:val="Heading3"/>
      </w:pPr>
      <w:r w:rsidRPr="003546AE">
        <w:lastRenderedPageBreak/>
        <w:t>Reasons for the overall recommendation</w:t>
      </w:r>
    </w:p>
    <w:p w14:paraId="0E8DFB2D" w14:textId="77777777" w:rsidR="003C1AFA" w:rsidRPr="003546AE" w:rsidRDefault="003C1AFA" w:rsidP="003C1AFA">
      <w:pPr>
        <w:pStyle w:val="ListParagraph"/>
        <w:numPr>
          <w:ilvl w:val="0"/>
          <w:numId w:val="23"/>
        </w:numPr>
        <w:rPr>
          <w:rFonts w:cstheme="minorHAnsi"/>
        </w:rPr>
      </w:pPr>
      <w:r>
        <w:rPr>
          <w:rFonts w:cstheme="minorHAnsi"/>
        </w:rPr>
        <w:t>The programme meets satisfactorily meets 11 of the criteria and the panel is satisfied to recommend validation of the programme.</w:t>
      </w:r>
    </w:p>
    <w:p w14:paraId="0EF9D763" w14:textId="77777777" w:rsidR="00B63493" w:rsidRPr="003546AE" w:rsidRDefault="00B63493" w:rsidP="003C1AFA">
      <w:pPr>
        <w:pStyle w:val="ListParagraph"/>
        <w:rPr>
          <w:rFonts w:cstheme="minorHAnsi"/>
        </w:rPr>
      </w:pPr>
    </w:p>
    <w:p w14:paraId="21C8ADA9" w14:textId="77777777" w:rsidR="00B63493" w:rsidRPr="003546AE" w:rsidRDefault="00BC1208" w:rsidP="00F060AB">
      <w:pPr>
        <w:pStyle w:val="Heading3"/>
      </w:pPr>
      <w:r w:rsidRPr="003546AE">
        <w:t>Commendations</w:t>
      </w:r>
    </w:p>
    <w:p w14:paraId="037BBEF0" w14:textId="77777777" w:rsidR="003C1AFA" w:rsidRDefault="003C1AFA" w:rsidP="003C1AFA">
      <w:pPr>
        <w:pStyle w:val="NormalWeb"/>
        <w:numPr>
          <w:ilvl w:val="0"/>
          <w:numId w:val="25"/>
        </w:numPr>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The panel commends the commitment of the proposing team in DBS in identifying the market and educational opportunity and bringing it to life in documentation and during the validation visit.</w:t>
      </w:r>
    </w:p>
    <w:p w14:paraId="3D58BB9A" w14:textId="77777777" w:rsidR="003C1AFA" w:rsidRDefault="003C1AFA" w:rsidP="003C1AFA">
      <w:pPr>
        <w:pStyle w:val="NormalWeb"/>
        <w:numPr>
          <w:ilvl w:val="0"/>
          <w:numId w:val="25"/>
        </w:numPr>
        <w:shd w:val="clear" w:color="auto" w:fill="FFFFFF"/>
        <w:spacing w:before="0" w:beforeAutospacing="0" w:after="0" w:afterAutospacing="0"/>
        <w:rPr>
          <w:rFonts w:ascii="Calibri" w:hAnsi="Calibri" w:cs="Calibri"/>
          <w:color w:val="242424"/>
          <w:sz w:val="22"/>
          <w:szCs w:val="22"/>
          <w:bdr w:val="none" w:sz="0" w:space="0" w:color="auto" w:frame="1"/>
        </w:rPr>
      </w:pPr>
      <w:r w:rsidRPr="003C1AFA">
        <w:rPr>
          <w:rFonts w:ascii="Calibri" w:hAnsi="Calibri" w:cs="Calibri"/>
          <w:color w:val="242424"/>
          <w:sz w:val="22"/>
          <w:szCs w:val="22"/>
          <w:bdr w:val="none" w:sz="0" w:space="0" w:color="auto" w:frame="1"/>
        </w:rPr>
        <w:t>The panel commends DBS for the exceptional quality of the documentation provided for this programme validation. The extent, thoroughness and accuracy of the documentation was particularly noted and appreciated.</w:t>
      </w:r>
    </w:p>
    <w:p w14:paraId="1021E88D" w14:textId="77777777" w:rsidR="003C1AFA" w:rsidRPr="003C1AFA" w:rsidRDefault="003C1AFA" w:rsidP="003C1AFA">
      <w:pPr>
        <w:pStyle w:val="NormalWeb"/>
        <w:numPr>
          <w:ilvl w:val="0"/>
          <w:numId w:val="25"/>
        </w:numPr>
        <w:shd w:val="clear" w:color="auto" w:fill="FFFFFF"/>
        <w:spacing w:before="0" w:beforeAutospacing="0" w:after="0" w:afterAutospacing="0"/>
        <w:rPr>
          <w:rFonts w:ascii="Calibri" w:hAnsi="Calibri" w:cs="Calibri"/>
          <w:color w:val="242424"/>
          <w:sz w:val="22"/>
          <w:szCs w:val="22"/>
          <w:bdr w:val="none" w:sz="0" w:space="0" w:color="auto" w:frame="1"/>
        </w:rPr>
      </w:pPr>
      <w:r w:rsidRPr="003D0CB3">
        <w:rPr>
          <w:rFonts w:ascii="Calibri" w:hAnsi="Calibri" w:cs="Calibri"/>
          <w:color w:val="242424"/>
          <w:sz w:val="22"/>
          <w:szCs w:val="22"/>
          <w:bdr w:val="none" w:sz="0" w:space="0" w:color="auto" w:frame="1"/>
        </w:rPr>
        <w:t>The panel commends DBS for its evident student centric approach and its commitment to ensuring a very positive student experience across its increasingly diverse portfolio.</w:t>
      </w:r>
    </w:p>
    <w:p w14:paraId="2ABAE4D1" w14:textId="77777777" w:rsidR="00B63493" w:rsidRPr="003D0CB3" w:rsidRDefault="00B63493" w:rsidP="003C1AFA">
      <w:pPr>
        <w:pStyle w:val="ListParagraph"/>
        <w:rPr>
          <w:rFonts w:ascii="Calibri" w:eastAsia="Times New Roman" w:hAnsi="Calibri" w:cs="Calibri"/>
          <w:color w:val="242424"/>
          <w:bdr w:val="none" w:sz="0" w:space="0" w:color="auto" w:frame="1"/>
          <w:lang w:eastAsia="en-IE"/>
        </w:rPr>
      </w:pPr>
    </w:p>
    <w:p w14:paraId="5EE8F726" w14:textId="77777777" w:rsidR="00B63493" w:rsidRPr="003546AE" w:rsidRDefault="00BC1208" w:rsidP="00F060AB">
      <w:pPr>
        <w:pStyle w:val="Heading3"/>
      </w:pPr>
      <w:r w:rsidRPr="003546AE">
        <w:t>Special Conditions of Validation (directive and with timescale for compliance)</w:t>
      </w:r>
    </w:p>
    <w:p w14:paraId="7F085CB6" w14:textId="77777777" w:rsidR="00E6189D" w:rsidRPr="00E6189D" w:rsidRDefault="00E6189D" w:rsidP="00E6189D">
      <w:pPr>
        <w:pStyle w:val="NormalWeb"/>
        <w:numPr>
          <w:ilvl w:val="0"/>
          <w:numId w:val="26"/>
        </w:numPr>
        <w:shd w:val="clear" w:color="auto" w:fill="FFFFFF"/>
        <w:rPr>
          <w:rFonts w:ascii="Calibri" w:hAnsi="Calibri" w:cs="Calibri"/>
          <w:color w:val="242424"/>
          <w:sz w:val="22"/>
          <w:szCs w:val="22"/>
        </w:rPr>
      </w:pPr>
      <w:r w:rsidRPr="00980513">
        <w:rPr>
          <w:rFonts w:ascii="Calibri" w:hAnsi="Calibri" w:cs="Calibri"/>
          <w:color w:val="242424"/>
          <w:sz w:val="22"/>
          <w:szCs w:val="22"/>
        </w:rPr>
        <w:t>It is a condition that DBS review the amount of group-based assessment be undertaken with a view to aligning the level with other programmes of this nature within DBS and other institutions through an overall reduction in the level of group-based assessment</w:t>
      </w:r>
      <w:r>
        <w:rPr>
          <w:rFonts w:ascii="Calibri" w:hAnsi="Calibri" w:cs="Calibri"/>
          <w:color w:val="242424"/>
          <w:sz w:val="22"/>
          <w:szCs w:val="22"/>
        </w:rPr>
        <w:t>.</w:t>
      </w:r>
    </w:p>
    <w:p w14:paraId="2A5E42C0" w14:textId="77777777" w:rsidR="00B63493" w:rsidRPr="003546AE" w:rsidRDefault="00B63493" w:rsidP="00E6189D">
      <w:pPr>
        <w:pStyle w:val="ListParagraph"/>
        <w:rPr>
          <w:rFonts w:cstheme="minorHAnsi"/>
        </w:rPr>
      </w:pPr>
    </w:p>
    <w:p w14:paraId="384EA664" w14:textId="38366A97" w:rsidR="00B63493" w:rsidRPr="001D193E" w:rsidRDefault="00BC1208" w:rsidP="001D193E">
      <w:pPr>
        <w:rPr>
          <w:rFonts w:asciiTheme="majorHAnsi" w:eastAsiaTheme="majorEastAsia" w:hAnsiTheme="majorHAnsi" w:cstheme="majorBidi"/>
          <w:b/>
          <w:bCs/>
          <w:color w:val="2F5496" w:themeColor="accent1" w:themeShade="BF"/>
          <w:sz w:val="26"/>
          <w:szCs w:val="26"/>
        </w:rPr>
      </w:pPr>
      <w:r w:rsidRPr="003546AE">
        <w:t>Summary of recommended special conditions of validation</w:t>
      </w:r>
    </w:p>
    <w:p w14:paraId="760EC73D" w14:textId="77777777" w:rsidR="00C838A4" w:rsidRPr="00980513" w:rsidRDefault="00C838A4" w:rsidP="00C838A4">
      <w:pPr>
        <w:pStyle w:val="NormalWeb"/>
        <w:numPr>
          <w:ilvl w:val="0"/>
          <w:numId w:val="39"/>
        </w:numPr>
        <w:shd w:val="clear" w:color="auto" w:fill="FFFFFF"/>
      </w:pPr>
      <w:proofErr w:type="gramStart"/>
      <w:r w:rsidRPr="00980513">
        <w:rPr>
          <w:rFonts w:ascii="Calibri" w:hAnsi="Calibri" w:cs="Calibri"/>
          <w:color w:val="242424"/>
          <w:sz w:val="22"/>
          <w:szCs w:val="22"/>
        </w:rPr>
        <w:t>It  is</w:t>
      </w:r>
      <w:proofErr w:type="gramEnd"/>
      <w:r w:rsidRPr="00980513">
        <w:rPr>
          <w:rFonts w:ascii="Calibri" w:hAnsi="Calibri" w:cs="Calibri"/>
          <w:color w:val="242424"/>
          <w:sz w:val="22"/>
          <w:szCs w:val="22"/>
        </w:rPr>
        <w:t xml:space="preserve"> a condition that the capstone module (Module 9:</w:t>
      </w:r>
      <w:r w:rsidRPr="00980513">
        <w:rPr>
          <w:rFonts w:ascii="Calibri" w:eastAsia="Calibri" w:hAnsi="Calibri" w:cs="Calibri"/>
          <w:sz w:val="22"/>
          <w:szCs w:val="22"/>
        </w:rPr>
        <w:t xml:space="preserve"> Applied Trading and Investing Team Capstone</w:t>
      </w:r>
      <w:r w:rsidRPr="00980513">
        <w:rPr>
          <w:rFonts w:ascii="Calibri" w:hAnsi="Calibri" w:cs="Calibri"/>
          <w:color w:val="242424"/>
          <w:sz w:val="22"/>
          <w:szCs w:val="22"/>
        </w:rPr>
        <w:t>) and the associated module (Module 8:</w:t>
      </w:r>
      <w:r w:rsidRPr="00980513">
        <w:rPr>
          <w:rFonts w:ascii="Calibri" w:eastAsia="Calibri" w:hAnsi="Calibri" w:cs="Calibri"/>
          <w:sz w:val="22"/>
          <w:szCs w:val="22"/>
        </w:rPr>
        <w:t xml:space="preserve"> Research Methods for Team Capstones</w:t>
      </w:r>
      <w:r w:rsidRPr="00980513">
        <w:rPr>
          <w:rFonts w:ascii="Calibri" w:hAnsi="Calibri" w:cs="Calibri"/>
          <w:color w:val="242424"/>
          <w:sz w:val="22"/>
          <w:szCs w:val="22"/>
        </w:rPr>
        <w:t xml:space="preserve">) be reviewed such that the overall level of assessment is balanced in favour of individual assessment in Module 9. </w:t>
      </w:r>
    </w:p>
    <w:p w14:paraId="2FFE71B0" w14:textId="77777777" w:rsidR="00C838A4" w:rsidRPr="00E6189D" w:rsidRDefault="00C838A4" w:rsidP="00C838A4">
      <w:pPr>
        <w:pStyle w:val="NormalWeb"/>
        <w:numPr>
          <w:ilvl w:val="0"/>
          <w:numId w:val="39"/>
        </w:numPr>
        <w:shd w:val="clear" w:color="auto" w:fill="FFFFFF"/>
        <w:rPr>
          <w:rFonts w:ascii="Calibri" w:hAnsi="Calibri" w:cs="Calibri"/>
          <w:color w:val="242424"/>
          <w:sz w:val="22"/>
          <w:szCs w:val="22"/>
        </w:rPr>
      </w:pPr>
      <w:r w:rsidRPr="00980513">
        <w:rPr>
          <w:rFonts w:ascii="Calibri" w:hAnsi="Calibri" w:cs="Calibri"/>
          <w:color w:val="242424"/>
          <w:sz w:val="22"/>
          <w:szCs w:val="22"/>
        </w:rPr>
        <w:t>It is a condition that DBS review the amount of group-based assessment be undertaken with a view to aligning the level with other programmes of this nature within DBS and other institutions through an overall reduction in the level of group-based assessment</w:t>
      </w:r>
      <w:r>
        <w:rPr>
          <w:rFonts w:ascii="Calibri" w:hAnsi="Calibri" w:cs="Calibri"/>
          <w:color w:val="242424"/>
          <w:sz w:val="22"/>
          <w:szCs w:val="22"/>
        </w:rPr>
        <w:t>.</w:t>
      </w:r>
    </w:p>
    <w:p w14:paraId="3692D3AC" w14:textId="77777777" w:rsidR="00B63493" w:rsidRPr="003546AE" w:rsidRDefault="00B63493" w:rsidP="00F060AB">
      <w:pPr>
        <w:rPr>
          <w:rFonts w:cstheme="minorHAnsi"/>
        </w:rPr>
      </w:pPr>
    </w:p>
    <w:p w14:paraId="5FD34E1E" w14:textId="17EE9F2D" w:rsidR="00B63493" w:rsidRPr="00F6782E" w:rsidRDefault="00BC1208" w:rsidP="00F6782E">
      <w:pPr>
        <w:pStyle w:val="Heading2"/>
        <w:numPr>
          <w:ilvl w:val="0"/>
          <w:numId w:val="0"/>
        </w:numPr>
      </w:pPr>
      <w:r w:rsidRPr="003546AE">
        <w:t>Summary of recommendations to the provider</w:t>
      </w:r>
    </w:p>
    <w:p w14:paraId="72F86471" w14:textId="5847A2DA" w:rsidR="00C838A4" w:rsidRDefault="003D0CB3" w:rsidP="00C838A4">
      <w:pPr>
        <w:pStyle w:val="NormalWeb"/>
        <w:shd w:val="clear" w:color="auto" w:fill="FFFFFF"/>
        <w:spacing w:before="0" w:after="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 xml:space="preserve">1. </w:t>
      </w:r>
      <w:r w:rsidR="00C838A4">
        <w:rPr>
          <w:rFonts w:ascii="Calibri" w:hAnsi="Calibri" w:cs="Calibri"/>
          <w:color w:val="242424"/>
          <w:sz w:val="22"/>
          <w:szCs w:val="22"/>
          <w:bdr w:val="none" w:sz="0" w:space="0" w:color="auto" w:frame="1"/>
        </w:rPr>
        <w:t>It is recommended that DBS consider an entry route for this programme that more easily accommodates potential learners from a non-cognate discipline.</w:t>
      </w:r>
    </w:p>
    <w:p w14:paraId="002BB719" w14:textId="09C2E0F0" w:rsidR="00C838A4" w:rsidRDefault="003D0CB3" w:rsidP="00C838A4">
      <w:pPr>
        <w:rPr>
          <w:rFonts w:ascii="Calibri" w:eastAsia="Calibri" w:hAnsi="Calibri" w:cs="Calibri"/>
        </w:rPr>
      </w:pPr>
      <w:r>
        <w:rPr>
          <w:rFonts w:ascii="Calibri" w:hAnsi="Calibri" w:cs="Calibri"/>
          <w:color w:val="242424"/>
          <w:bdr w:val="none" w:sz="0" w:space="0" w:color="auto" w:frame="1"/>
        </w:rPr>
        <w:t xml:space="preserve">2. </w:t>
      </w:r>
      <w:r w:rsidR="00C838A4">
        <w:rPr>
          <w:rFonts w:ascii="Calibri" w:hAnsi="Calibri" w:cs="Calibri"/>
          <w:color w:val="242424"/>
          <w:bdr w:val="none" w:sz="0" w:space="0" w:color="auto" w:frame="1"/>
        </w:rPr>
        <w:t xml:space="preserve">It is recommended that DBS consider offering a bridging programme to cover topics </w:t>
      </w:r>
      <w:r w:rsidR="0069165D">
        <w:rPr>
          <w:rFonts w:ascii="Calibri" w:hAnsi="Calibri" w:cs="Calibri"/>
          <w:color w:val="242424"/>
          <w:bdr w:val="none" w:sz="0" w:space="0" w:color="auto" w:frame="1"/>
        </w:rPr>
        <w:t>elements of mathematics and statistics</w:t>
      </w:r>
      <w:r w:rsidR="00C838A4">
        <w:rPr>
          <w:rFonts w:ascii="Calibri" w:hAnsi="Calibri" w:cs="Calibri"/>
          <w:color w:val="242424"/>
          <w:bdr w:val="none" w:sz="0" w:space="0" w:color="auto" w:frame="1"/>
        </w:rPr>
        <w:t xml:space="preserve"> at a fundamental level so that learners begin the Level 9 programme with the competencies needed to effectively engage with the course material from the beginning of the formal programme.</w:t>
      </w:r>
      <w:r w:rsidR="00C838A4">
        <w:rPr>
          <w:rFonts w:ascii="Calibri" w:eastAsia="Calibri" w:hAnsi="Calibri" w:cs="Calibri"/>
        </w:rPr>
        <w:t xml:space="preserve"> </w:t>
      </w:r>
    </w:p>
    <w:p w14:paraId="3ACED602" w14:textId="511262FF" w:rsidR="00C838A4" w:rsidRDefault="003D0CB3" w:rsidP="00C838A4">
      <w:pPr>
        <w:rPr>
          <w:rFonts w:ascii="Calibri" w:eastAsia="Calibri" w:hAnsi="Calibri" w:cs="Calibri"/>
        </w:rPr>
      </w:pPr>
      <w:r>
        <w:rPr>
          <w:rFonts w:ascii="Calibri" w:eastAsia="Calibri" w:hAnsi="Calibri" w:cs="Calibri"/>
        </w:rPr>
        <w:t xml:space="preserve">3. </w:t>
      </w:r>
      <w:r w:rsidR="00C838A4">
        <w:rPr>
          <w:rFonts w:ascii="Calibri" w:eastAsia="Calibri" w:hAnsi="Calibri" w:cs="Calibri"/>
        </w:rPr>
        <w:t>It is recommend</w:t>
      </w:r>
      <w:r w:rsidR="001D193E">
        <w:rPr>
          <w:rFonts w:ascii="Calibri" w:eastAsia="Calibri" w:hAnsi="Calibri" w:cs="Calibri"/>
        </w:rPr>
        <w:t>ed that</w:t>
      </w:r>
      <w:r w:rsidR="00C838A4">
        <w:rPr>
          <w:rFonts w:ascii="Calibri" w:eastAsia="Calibri" w:hAnsi="Calibri" w:cs="Calibri"/>
        </w:rPr>
        <w:t xml:space="preserve"> DBS consider the following points raised by the panel in relation to the programme modules:</w:t>
      </w:r>
    </w:p>
    <w:p w14:paraId="2BF4D6DB" w14:textId="77777777" w:rsidR="00C838A4" w:rsidRDefault="00C838A4" w:rsidP="00C838A4">
      <w:pPr>
        <w:rPr>
          <w:rFonts w:ascii="Calibri" w:eastAsia="Calibri" w:hAnsi="Calibri" w:cs="Calibri"/>
          <w:i/>
          <w:iCs/>
        </w:rPr>
      </w:pPr>
      <w:r>
        <w:rPr>
          <w:rFonts w:ascii="Calibri" w:hAnsi="Calibri" w:cs="Calibri"/>
          <w:i/>
          <w:iCs/>
          <w:color w:val="000000"/>
          <w:bdr w:val="none" w:sz="0" w:space="0" w:color="auto" w:frame="1"/>
        </w:rPr>
        <w:t> Module 1:</w:t>
      </w:r>
      <w:r>
        <w:rPr>
          <w:rFonts w:ascii="Calibri" w:eastAsia="Calibri" w:hAnsi="Calibri" w:cs="Calibri"/>
          <w:i/>
          <w:iCs/>
        </w:rPr>
        <w:t xml:space="preserve"> Securities Markets Structure and History</w:t>
      </w:r>
    </w:p>
    <w:p w14:paraId="2EB45DBB" w14:textId="1BA3CC5C" w:rsidR="00C838A4" w:rsidRPr="00C838A4" w:rsidRDefault="00C838A4" w:rsidP="00C838A4">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lastRenderedPageBreak/>
        <w:t xml:space="preserve">Bring micro working of markets more to the fore; this topic is covered implicitly but might benefit from further highlighting. </w:t>
      </w:r>
    </w:p>
    <w:p w14:paraId="587CA579" w14:textId="77777777" w:rsidR="00C838A4" w:rsidRDefault="00C838A4" w:rsidP="00C838A4">
      <w:pPr>
        <w:pStyle w:val="NormalWeb"/>
        <w:shd w:val="clear" w:color="auto" w:fill="FFFFFF"/>
        <w:spacing w:before="0" w:after="0"/>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Module 2:</w:t>
      </w:r>
      <w:r>
        <w:rPr>
          <w:rFonts w:ascii="Calibri" w:eastAsia="Calibri" w:hAnsi="Calibri" w:cs="Calibri"/>
          <w:i/>
          <w:iCs/>
          <w:color w:val="00000A"/>
          <w:sz w:val="22"/>
          <w:szCs w:val="22"/>
        </w:rPr>
        <w:t xml:space="preserve"> Financial Econometrics</w:t>
      </w:r>
    </w:p>
    <w:p w14:paraId="40E50B4B" w14:textId="77777777" w:rsidR="00C838A4" w:rsidRDefault="00C838A4" w:rsidP="00C838A4">
      <w:pPr>
        <w:pStyle w:val="NormalWeb"/>
        <w:numPr>
          <w:ilvl w:val="0"/>
          <w:numId w:val="36"/>
        </w:numPr>
        <w:shd w:val="clear" w:color="auto" w:fill="FFFFFF"/>
        <w:autoSpaceDN w:val="0"/>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Frontload basic maths (through a bridging programme, see Criterion 4 on this point also) or consider having asynchronous content that learners can take outside of class time.</w:t>
      </w:r>
    </w:p>
    <w:p w14:paraId="468B6E8C" w14:textId="43434B24" w:rsidR="00C838A4" w:rsidRPr="00C838A4" w:rsidRDefault="00C838A4" w:rsidP="00C838A4">
      <w:pPr>
        <w:pStyle w:val="NormalWeb"/>
        <w:numPr>
          <w:ilvl w:val="0"/>
          <w:numId w:val="36"/>
        </w:numPr>
        <w:shd w:val="clear" w:color="auto" w:fill="FFFFFF"/>
        <w:autoSpaceDN w:val="0"/>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Relate econometrics more to real life, e.g. highlight market ‘bubbles’, demonstrating there is no ideal model; this provides a greater link between theory and practice.</w:t>
      </w:r>
    </w:p>
    <w:p w14:paraId="6E1CBE1C" w14:textId="77777777" w:rsidR="00C838A4" w:rsidRDefault="00C838A4" w:rsidP="00C838A4">
      <w:pPr>
        <w:pStyle w:val="NormalWeb"/>
        <w:shd w:val="clear" w:color="auto" w:fill="FFFFFF"/>
        <w:spacing w:before="0" w:after="0"/>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 xml:space="preserve">Module 3: </w:t>
      </w:r>
      <w:r>
        <w:rPr>
          <w:rFonts w:ascii="Calibri" w:eastAsia="Calibri" w:hAnsi="Calibri" w:cs="Calibri"/>
          <w:i/>
          <w:iCs/>
          <w:color w:val="00000A"/>
          <w:sz w:val="22"/>
          <w:szCs w:val="22"/>
        </w:rPr>
        <w:t>Technical Analysis and Financial Visualisation</w:t>
      </w:r>
      <w:r>
        <w:rPr>
          <w:rFonts w:ascii="Calibri" w:hAnsi="Calibri" w:cs="Calibri"/>
          <w:i/>
          <w:iCs/>
          <w:color w:val="000000"/>
          <w:sz w:val="22"/>
          <w:szCs w:val="22"/>
          <w:bdr w:val="none" w:sz="0" w:space="0" w:color="auto" w:frame="1"/>
        </w:rPr>
        <w:t xml:space="preserve"> </w:t>
      </w:r>
    </w:p>
    <w:p w14:paraId="686D5CEF" w14:textId="4A4F5CA4" w:rsidR="00C838A4" w:rsidRPr="00C838A4" w:rsidRDefault="00C838A4" w:rsidP="00C838A4">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Connect theory/real life to technical analysis. For instance, review the existence of possible anomalies in the number of years in a market cycle.</w:t>
      </w:r>
    </w:p>
    <w:p w14:paraId="469326C6" w14:textId="77777777" w:rsidR="00C838A4" w:rsidRDefault="00C838A4" w:rsidP="00C838A4">
      <w:pPr>
        <w:pStyle w:val="NormalWeb"/>
        <w:shd w:val="clear" w:color="auto" w:fill="FFFFFF"/>
        <w:spacing w:before="0" w:after="0"/>
        <w:rPr>
          <w:rFonts w:ascii="Calibri" w:eastAsia="Calibri" w:hAnsi="Calibri" w:cs="Calibri"/>
          <w:i/>
          <w:iCs/>
          <w:color w:val="00000A"/>
          <w:sz w:val="22"/>
          <w:szCs w:val="22"/>
        </w:rPr>
      </w:pPr>
      <w:r>
        <w:rPr>
          <w:rFonts w:ascii="Calibri" w:hAnsi="Calibri" w:cs="Calibri"/>
          <w:i/>
          <w:iCs/>
          <w:color w:val="000000"/>
          <w:sz w:val="22"/>
          <w:szCs w:val="22"/>
          <w:bdr w:val="none" w:sz="0" w:space="0" w:color="auto" w:frame="1"/>
        </w:rPr>
        <w:t xml:space="preserve">Module 4: </w:t>
      </w:r>
      <w:r>
        <w:rPr>
          <w:rFonts w:ascii="Calibri" w:eastAsia="Calibri" w:hAnsi="Calibri" w:cs="Calibri"/>
          <w:i/>
          <w:iCs/>
          <w:color w:val="00000A"/>
          <w:sz w:val="22"/>
          <w:szCs w:val="22"/>
        </w:rPr>
        <w:t>Financial Reporting and Fundamental Analysis</w:t>
      </w:r>
    </w:p>
    <w:p w14:paraId="2F05C8D8" w14:textId="236ABC2D" w:rsidR="00C838A4" w:rsidRPr="00C838A4" w:rsidRDefault="00C838A4" w:rsidP="00C838A4">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 Review the assessment approach to allow for formative assessment if appropriate.</w:t>
      </w:r>
    </w:p>
    <w:p w14:paraId="0BF6D885" w14:textId="77777777" w:rsidR="00C838A4" w:rsidRDefault="00C838A4" w:rsidP="00C838A4">
      <w:pPr>
        <w:pStyle w:val="NormalWeb"/>
        <w:shd w:val="clear" w:color="auto" w:fill="FFFFFF"/>
        <w:spacing w:before="0" w:after="0"/>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 xml:space="preserve">Module 5: </w:t>
      </w:r>
      <w:r>
        <w:rPr>
          <w:rFonts w:ascii="Calibri" w:eastAsia="Calibri" w:hAnsi="Calibri" w:cs="Calibri"/>
          <w:i/>
          <w:iCs/>
          <w:color w:val="00000A"/>
          <w:sz w:val="22"/>
          <w:szCs w:val="22"/>
        </w:rPr>
        <w:t>Portfolio planning, Risk management and Valuation</w:t>
      </w:r>
    </w:p>
    <w:p w14:paraId="179AF946" w14:textId="77DDE1EA" w:rsidR="00C838A4" w:rsidRPr="00C838A4" w:rsidRDefault="00C838A4" w:rsidP="00C838A4">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No changes recommended.  </w:t>
      </w:r>
    </w:p>
    <w:p w14:paraId="2F59C00F" w14:textId="77777777" w:rsidR="00C838A4" w:rsidRDefault="00C838A4" w:rsidP="00C838A4">
      <w:pPr>
        <w:pStyle w:val="NormalWeb"/>
        <w:shd w:val="clear" w:color="auto" w:fill="FFFFFF"/>
        <w:spacing w:before="0" w:after="0"/>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Module 6:</w:t>
      </w:r>
      <w:r>
        <w:rPr>
          <w:rFonts w:ascii="Calibri" w:eastAsia="Calibri" w:hAnsi="Calibri" w:cs="Calibri"/>
          <w:i/>
          <w:iCs/>
          <w:color w:val="00000A"/>
          <w:sz w:val="22"/>
          <w:szCs w:val="22"/>
        </w:rPr>
        <w:t xml:space="preserve"> ESG, Ethics and Regulation in Trading and Investing</w:t>
      </w:r>
    </w:p>
    <w:p w14:paraId="2129B9D2" w14:textId="77777777" w:rsidR="00C838A4" w:rsidRDefault="00C838A4" w:rsidP="00C838A4">
      <w:pPr>
        <w:pStyle w:val="NormalWeb"/>
        <w:numPr>
          <w:ilvl w:val="0"/>
          <w:numId w:val="37"/>
        </w:numPr>
        <w:shd w:val="clear" w:color="auto" w:fill="FFFFFF"/>
        <w:autoSpaceDN w:val="0"/>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It is worth emphasising different rating models of ESG exist and there is no consistency in this evolving concept and the module content should be kept under review.</w:t>
      </w:r>
    </w:p>
    <w:p w14:paraId="19DC9E4E" w14:textId="77777777" w:rsidR="00C838A4" w:rsidRDefault="00C838A4" w:rsidP="00C838A4">
      <w:pPr>
        <w:pStyle w:val="NormalWeb"/>
        <w:numPr>
          <w:ilvl w:val="0"/>
          <w:numId w:val="37"/>
        </w:numPr>
        <w:shd w:val="clear" w:color="auto" w:fill="FFFFFF"/>
        <w:autoSpaceDN w:val="0"/>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Provide examples of difference Codes of Governance, e.g. UK/Irish Codes of Governance are different to US and other countries (note that the FRC website has good material on governance which may provide useful context). </w:t>
      </w:r>
    </w:p>
    <w:p w14:paraId="548AB4E2" w14:textId="1A21B2FF" w:rsidR="00C838A4" w:rsidRPr="00C838A4" w:rsidRDefault="00C838A4" w:rsidP="00C838A4">
      <w:pPr>
        <w:pStyle w:val="NormalWeb"/>
        <w:shd w:val="clear" w:color="auto" w:fill="FFFFFF"/>
        <w:autoSpaceDN w:val="0"/>
        <w:spacing w:before="0" w:beforeAutospacing="0" w:after="0" w:afterAutospacing="0"/>
        <w:rPr>
          <w:rFonts w:ascii="Calibri" w:hAnsi="Calibri" w:cs="Calibri"/>
          <w:color w:val="000000"/>
          <w:sz w:val="22"/>
          <w:szCs w:val="22"/>
          <w:bdr w:val="none" w:sz="0" w:space="0" w:color="auto" w:frame="1"/>
        </w:rPr>
      </w:pPr>
      <w:r w:rsidRPr="00C838A4">
        <w:rPr>
          <w:rFonts w:ascii="Calibri" w:hAnsi="Calibri" w:cs="Calibri"/>
          <w:i/>
          <w:iCs/>
          <w:color w:val="000000"/>
          <w:sz w:val="22"/>
          <w:szCs w:val="22"/>
          <w:bdr w:val="none" w:sz="0" w:space="0" w:color="auto" w:frame="1"/>
        </w:rPr>
        <w:t xml:space="preserve">Module 7: </w:t>
      </w:r>
      <w:r w:rsidRPr="00C838A4">
        <w:rPr>
          <w:rFonts w:ascii="Calibri" w:eastAsia="Calibri" w:hAnsi="Calibri" w:cs="Calibri"/>
          <w:i/>
          <w:iCs/>
          <w:color w:val="00000A"/>
          <w:sz w:val="22"/>
          <w:szCs w:val="22"/>
        </w:rPr>
        <w:t>Applied Financial Market Analytics</w:t>
      </w:r>
    </w:p>
    <w:p w14:paraId="7F32B1CE" w14:textId="5F55EE0F" w:rsidR="00C838A4" w:rsidRPr="00C838A4" w:rsidRDefault="00C838A4" w:rsidP="00C838A4">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 No changes recommended.</w:t>
      </w:r>
    </w:p>
    <w:p w14:paraId="56DC1F99" w14:textId="3FB1DC9E" w:rsidR="00C838A4" w:rsidRDefault="00C838A4" w:rsidP="00C838A4">
      <w:pPr>
        <w:pStyle w:val="NormalWeb"/>
        <w:shd w:val="clear" w:color="auto" w:fill="FFFFFF"/>
        <w:spacing w:before="0" w:after="0"/>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Module 8:</w:t>
      </w:r>
      <w:r>
        <w:rPr>
          <w:rFonts w:ascii="Calibri" w:eastAsia="Calibri" w:hAnsi="Calibri" w:cs="Calibri"/>
          <w:i/>
          <w:iCs/>
          <w:sz w:val="22"/>
          <w:szCs w:val="22"/>
        </w:rPr>
        <w:t xml:space="preserve"> Research Methods for Team Capstones</w:t>
      </w:r>
      <w:r>
        <w:rPr>
          <w:rFonts w:ascii="Calibri" w:hAnsi="Calibri" w:cs="Calibri"/>
          <w:i/>
          <w:iCs/>
          <w:color w:val="000000"/>
          <w:sz w:val="22"/>
          <w:szCs w:val="22"/>
          <w:bdr w:val="none" w:sz="0" w:space="0" w:color="auto" w:frame="1"/>
        </w:rPr>
        <w:t xml:space="preserve"> and Module 9: </w:t>
      </w:r>
      <w:r>
        <w:rPr>
          <w:rFonts w:ascii="Calibri" w:eastAsia="Calibri" w:hAnsi="Calibri" w:cs="Calibri"/>
          <w:i/>
          <w:iCs/>
          <w:sz w:val="22"/>
          <w:szCs w:val="22"/>
        </w:rPr>
        <w:t>Applied Trading and Investing Team Capstone</w:t>
      </w:r>
    </w:p>
    <w:p w14:paraId="55B522D9" w14:textId="77777777" w:rsidR="00C838A4" w:rsidRDefault="00C838A4" w:rsidP="00C838A4">
      <w:pPr>
        <w:pStyle w:val="NormalWeb"/>
        <w:numPr>
          <w:ilvl w:val="0"/>
          <w:numId w:val="38"/>
        </w:numPr>
        <w:shd w:val="clear" w:color="auto" w:fill="FFFFFF"/>
        <w:autoSpaceDN w:val="0"/>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Implement the condition set by the panel in Criterion 10 in relation to the balance of assessment methods.</w:t>
      </w:r>
    </w:p>
    <w:p w14:paraId="2106B8C0" w14:textId="77777777" w:rsidR="00C838A4" w:rsidRDefault="00C838A4" w:rsidP="00C838A4">
      <w:pPr>
        <w:pStyle w:val="NormalWeb"/>
        <w:numPr>
          <w:ilvl w:val="0"/>
          <w:numId w:val="38"/>
        </w:numPr>
        <w:shd w:val="clear" w:color="auto" w:fill="FFFFFF"/>
        <w:autoSpaceDN w:val="0"/>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It is also recommended to review content of module 8 (MIMLO and indicative content) to reflect the simulation aspect of the programme described by the DBS team at the panel review session. Currently, as outlined in the programme documentation, it has a large focus on traditional research skills without application to the context of investment and trade.</w:t>
      </w:r>
    </w:p>
    <w:p w14:paraId="19EA5008" w14:textId="77777777" w:rsidR="00C838A4" w:rsidRDefault="00C838A4" w:rsidP="00C838A4">
      <w:pPr>
        <w:rPr>
          <w:rFonts w:cstheme="minorHAnsi"/>
          <w:sz w:val="24"/>
          <w:szCs w:val="24"/>
        </w:rPr>
      </w:pPr>
    </w:p>
    <w:p w14:paraId="4868B123" w14:textId="77777777" w:rsidR="00B63493" w:rsidRPr="003546AE" w:rsidRDefault="00B63493" w:rsidP="00F060AB">
      <w:pPr>
        <w:contextualSpacing/>
        <w:rPr>
          <w:rFonts w:eastAsia="Times New Roman" w:cstheme="minorHAnsi"/>
          <w:b/>
          <w:i/>
        </w:rPr>
      </w:pPr>
    </w:p>
    <w:p w14:paraId="73605631" w14:textId="77777777" w:rsidR="00B63493" w:rsidRPr="003546AE" w:rsidRDefault="00B63493" w:rsidP="00F060AB">
      <w:pPr>
        <w:contextualSpacing/>
        <w:rPr>
          <w:rFonts w:eastAsia="Times New Roman" w:cstheme="minorHAnsi"/>
          <w:b/>
          <w:i/>
        </w:rPr>
      </w:pPr>
    </w:p>
    <w:p w14:paraId="51D784C5" w14:textId="77777777" w:rsidR="00B63493" w:rsidRPr="003546AE" w:rsidRDefault="00B63493" w:rsidP="00F060AB">
      <w:pPr>
        <w:contextualSpacing/>
        <w:rPr>
          <w:rFonts w:eastAsia="Times New Roman" w:cstheme="minorHAnsi"/>
        </w:rPr>
      </w:pPr>
    </w:p>
    <w:p w14:paraId="540D53DB" w14:textId="77777777" w:rsidR="00B63493" w:rsidRPr="003546AE" w:rsidRDefault="00B63493" w:rsidP="00F060AB">
      <w:pPr>
        <w:contextualSpacing/>
        <w:rPr>
          <w:rFonts w:eastAsia="Times New Roman" w:cstheme="minorHAnsi"/>
        </w:rPr>
      </w:pPr>
    </w:p>
    <w:p w14:paraId="6165EB6A" w14:textId="77777777" w:rsidR="0069165D" w:rsidRDefault="00BC1208" w:rsidP="00F060AB">
      <w:pPr>
        <w:rPr>
          <w:rFonts w:cstheme="minorHAnsi"/>
        </w:rPr>
      </w:pPr>
      <w:r w:rsidRPr="003546AE">
        <w:rPr>
          <w:rFonts w:cstheme="minorHAnsi"/>
        </w:rPr>
        <w:tab/>
      </w:r>
    </w:p>
    <w:p w14:paraId="4932A63F" w14:textId="77777777" w:rsidR="0069165D" w:rsidRDefault="0069165D" w:rsidP="00F060AB">
      <w:pPr>
        <w:rPr>
          <w:rFonts w:cstheme="minorHAnsi"/>
        </w:rPr>
      </w:pPr>
    </w:p>
    <w:p w14:paraId="7B6168C7" w14:textId="77777777" w:rsidR="0069165D" w:rsidRDefault="0069165D" w:rsidP="00F060AB">
      <w:pPr>
        <w:rPr>
          <w:rFonts w:cstheme="minorHAnsi"/>
        </w:rPr>
      </w:pPr>
    </w:p>
    <w:p w14:paraId="36422A21" w14:textId="77777777" w:rsidR="0069165D" w:rsidRDefault="0069165D" w:rsidP="00F060AB">
      <w:pPr>
        <w:rPr>
          <w:rFonts w:cstheme="minorHAnsi"/>
        </w:rPr>
      </w:pPr>
    </w:p>
    <w:p w14:paraId="5B618AB7" w14:textId="77777777" w:rsidR="0069165D" w:rsidRDefault="0069165D" w:rsidP="00F060AB">
      <w:pPr>
        <w:rPr>
          <w:rFonts w:cstheme="minorHAnsi"/>
        </w:rPr>
      </w:pPr>
    </w:p>
    <w:p w14:paraId="2E1CA65D" w14:textId="77777777" w:rsidR="0069165D" w:rsidRDefault="0069165D" w:rsidP="00F060AB">
      <w:pPr>
        <w:rPr>
          <w:rFonts w:cstheme="minorHAnsi"/>
        </w:rPr>
      </w:pPr>
    </w:p>
    <w:p w14:paraId="21B6D2D4" w14:textId="77777777" w:rsidR="0069165D" w:rsidRDefault="0069165D" w:rsidP="00F060AB">
      <w:pPr>
        <w:rPr>
          <w:rFonts w:cstheme="minorHAnsi"/>
        </w:rPr>
      </w:pPr>
    </w:p>
    <w:p w14:paraId="338C8EDE" w14:textId="77777777" w:rsidR="0069165D" w:rsidRDefault="0069165D" w:rsidP="00F060AB">
      <w:pPr>
        <w:rPr>
          <w:rFonts w:cstheme="minorHAnsi"/>
        </w:rPr>
      </w:pPr>
    </w:p>
    <w:p w14:paraId="0482E5B5" w14:textId="77777777" w:rsidR="0069165D" w:rsidRDefault="0069165D" w:rsidP="00F060AB">
      <w:pPr>
        <w:rPr>
          <w:rFonts w:cstheme="minorHAnsi"/>
        </w:rPr>
      </w:pPr>
    </w:p>
    <w:p w14:paraId="6809FBE2" w14:textId="77777777" w:rsidR="0069165D" w:rsidRDefault="0069165D" w:rsidP="00F060AB">
      <w:pPr>
        <w:rPr>
          <w:rFonts w:cstheme="minorHAnsi"/>
        </w:rPr>
      </w:pPr>
    </w:p>
    <w:p w14:paraId="40A8D87F" w14:textId="77777777" w:rsidR="0069165D" w:rsidRDefault="0069165D" w:rsidP="00F060AB">
      <w:pPr>
        <w:rPr>
          <w:rFonts w:cstheme="minorHAnsi"/>
        </w:rPr>
      </w:pPr>
    </w:p>
    <w:p w14:paraId="4239FFE5" w14:textId="77777777" w:rsidR="0069165D" w:rsidRDefault="0069165D" w:rsidP="00F060AB">
      <w:pPr>
        <w:rPr>
          <w:rFonts w:cstheme="minorHAnsi"/>
        </w:rPr>
      </w:pPr>
    </w:p>
    <w:p w14:paraId="0ADAF78D" w14:textId="77777777" w:rsidR="0069165D" w:rsidRDefault="0069165D" w:rsidP="00F060AB">
      <w:pPr>
        <w:rPr>
          <w:rFonts w:cstheme="minorHAnsi"/>
        </w:rPr>
      </w:pPr>
    </w:p>
    <w:p w14:paraId="737B5455" w14:textId="77777777" w:rsidR="0069165D" w:rsidRDefault="0069165D" w:rsidP="00F060AB">
      <w:pPr>
        <w:rPr>
          <w:rFonts w:cstheme="minorHAnsi"/>
        </w:rPr>
      </w:pPr>
    </w:p>
    <w:p w14:paraId="1E56CDAE" w14:textId="176BC5BA" w:rsidR="00B63493" w:rsidRPr="003546AE" w:rsidRDefault="00BC1208" w:rsidP="00F060AB">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B63493" w:rsidRPr="003546AE" w:rsidRDefault="00BC1208" w:rsidP="00F060AB">
      <w:pPr>
        <w:pStyle w:val="Heading2"/>
        <w:numPr>
          <w:ilvl w:val="0"/>
          <w:numId w:val="0"/>
        </w:numPr>
      </w:pPr>
      <w:r w:rsidRPr="003546AE">
        <w:t>Declarations of Evaluators’ Interests</w:t>
      </w:r>
    </w:p>
    <w:p w14:paraId="161AFDDA" w14:textId="77777777" w:rsidR="00B63493" w:rsidRPr="003546AE" w:rsidRDefault="00B63493" w:rsidP="00F060AB">
      <w:pPr>
        <w:rPr>
          <w:rFonts w:cstheme="minorHAnsi"/>
        </w:rPr>
      </w:pPr>
    </w:p>
    <w:p w14:paraId="24894AD3" w14:textId="77777777" w:rsidR="00B63493" w:rsidRPr="003546AE" w:rsidRDefault="00BC1208" w:rsidP="00F060AB">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B63493" w:rsidRPr="003546AE" w:rsidRDefault="00B63493" w:rsidP="00F060AB">
      <w:pPr>
        <w:rPr>
          <w:rFonts w:cstheme="minorHAnsi"/>
        </w:rPr>
      </w:pPr>
    </w:p>
    <w:p w14:paraId="4FDBA6A0" w14:textId="276AB44C" w:rsidR="00B63493" w:rsidRPr="003546AE" w:rsidRDefault="00BC1208" w:rsidP="00F060AB">
      <w:pPr>
        <w:rPr>
          <w:rFonts w:cstheme="minorHAnsi"/>
        </w:rPr>
      </w:pPr>
      <w:r w:rsidRPr="003546AE">
        <w:rPr>
          <w:rFonts w:cstheme="minorHAnsi"/>
        </w:rPr>
        <w:t xml:space="preserve">Panel chairperson:  </w:t>
      </w:r>
      <w:r w:rsidRPr="003546AE">
        <w:rPr>
          <w:rFonts w:cstheme="minorHAnsi"/>
        </w:rPr>
        <w:tab/>
      </w:r>
      <w:r w:rsidR="00DB6975">
        <w:rPr>
          <w:rFonts w:cstheme="minorHAnsi"/>
        </w:rPr>
        <w:t>Dr Pio Fenton</w:t>
      </w:r>
      <w:r w:rsidRPr="003546AE">
        <w:rPr>
          <w:rFonts w:cstheme="minorHAnsi"/>
        </w:rPr>
        <w:tab/>
      </w:r>
      <w:r w:rsidRPr="003546AE">
        <w:rPr>
          <w:rFonts w:cstheme="minorHAnsi"/>
        </w:rPr>
        <w:tab/>
      </w:r>
      <w:r w:rsidRPr="003546AE">
        <w:rPr>
          <w:rFonts w:cstheme="minorHAnsi"/>
        </w:rPr>
        <w:tab/>
        <w:t xml:space="preserve">Date: </w:t>
      </w:r>
      <w:r w:rsidR="00DB6975">
        <w:rPr>
          <w:rFonts w:cstheme="minorHAnsi"/>
        </w:rPr>
        <w:t>2</w:t>
      </w:r>
      <w:r w:rsidR="00BB0A60">
        <w:rPr>
          <w:rFonts w:cstheme="minorHAnsi"/>
        </w:rPr>
        <w:t>7</w:t>
      </w:r>
      <w:r w:rsidR="00DB6975">
        <w:rPr>
          <w:rFonts w:cstheme="minorHAnsi"/>
        </w:rPr>
        <w:t>/0</w:t>
      </w:r>
      <w:r w:rsidR="00BB0A60">
        <w:rPr>
          <w:rFonts w:cstheme="minorHAnsi"/>
        </w:rPr>
        <w:t>2</w:t>
      </w:r>
      <w:r w:rsidR="00DB6975">
        <w:rPr>
          <w:rFonts w:cstheme="minorHAnsi"/>
        </w:rPr>
        <w:t>/2024</w:t>
      </w:r>
    </w:p>
    <w:p w14:paraId="389426E9" w14:textId="77777777" w:rsidR="00B63493" w:rsidRPr="003546AE" w:rsidRDefault="00B63493" w:rsidP="00F060AB">
      <w:pPr>
        <w:rPr>
          <w:rFonts w:cstheme="minorHAnsi"/>
        </w:rPr>
      </w:pPr>
    </w:p>
    <w:p w14:paraId="26A589DE" w14:textId="76096101" w:rsidR="00B63493" w:rsidRPr="003546AE" w:rsidRDefault="00BC1208" w:rsidP="00F060AB">
      <w:pPr>
        <w:rPr>
          <w:rFonts w:cstheme="minorHAnsi"/>
        </w:rPr>
      </w:pPr>
      <w:r w:rsidRPr="003546AE">
        <w:rPr>
          <w:rFonts w:cstheme="minorHAnsi"/>
        </w:rPr>
        <w:t xml:space="preserve">Signed:        </w:t>
      </w:r>
      <w:r w:rsidR="00DB6975">
        <w:rPr>
          <w:rFonts w:cstheme="minorHAnsi"/>
          <w:noProof/>
        </w:rPr>
        <w:drawing>
          <wp:inline distT="0" distB="0" distL="0" distR="0" wp14:anchorId="60DB5747" wp14:editId="59B018A1">
            <wp:extent cx="1154451" cy="485775"/>
            <wp:effectExtent l="0" t="0" r="7620" b="0"/>
            <wp:docPr id="186692477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924773" name="Picture 1"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321" cy="488245"/>
                    </a:xfrm>
                    <a:prstGeom prst="rect">
                      <a:avLst/>
                    </a:prstGeom>
                  </pic:spPr>
                </pic:pic>
              </a:graphicData>
            </a:graphic>
          </wp:inline>
        </w:drawing>
      </w:r>
      <w:r w:rsidRPr="003546AE">
        <w:rPr>
          <w:rFonts w:cstheme="minorHAnsi"/>
        </w:rPr>
        <w:t xml:space="preserve">                                                            </w:t>
      </w:r>
      <w:r w:rsidRPr="003546AE">
        <w:rPr>
          <w:rFonts w:cstheme="minorHAnsi"/>
        </w:rPr>
        <w:tab/>
      </w:r>
    </w:p>
    <w:p w14:paraId="37A6DF98" w14:textId="77777777" w:rsidR="00B63493" w:rsidRPr="003546AE" w:rsidRDefault="00B63493" w:rsidP="00F060AB">
      <w:pPr>
        <w:rPr>
          <w:rFonts w:cstheme="minorHAnsi"/>
        </w:rPr>
      </w:pPr>
    </w:p>
    <w:p w14:paraId="17DC8ACF" w14:textId="77777777" w:rsidR="00B63493" w:rsidRPr="003546AE" w:rsidRDefault="00BC1208" w:rsidP="00F060AB">
      <w:pPr>
        <w:pStyle w:val="Heading2"/>
      </w:pPr>
      <w:r w:rsidRPr="003546AE">
        <w:t>Disclaimer</w:t>
      </w:r>
    </w:p>
    <w:p w14:paraId="02C5F0B5" w14:textId="77777777" w:rsidR="00B63493" w:rsidRPr="003546AE" w:rsidRDefault="00BC1208" w:rsidP="00F060AB">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B63493" w:rsidRPr="003546AE" w:rsidRDefault="00BC1208" w:rsidP="00F060AB">
      <w:pPr>
        <w:rPr>
          <w:rFonts w:cstheme="minorHAnsi"/>
        </w:rPr>
        <w:sectPr w:rsidR="00B63493" w:rsidRPr="003546AE" w:rsidSect="00D3779E">
          <w:footerReference w:type="default" r:id="rId12"/>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142D3E3E" w:rsidR="00B63493" w:rsidRDefault="00BC1208" w:rsidP="00F060AB">
      <w:pPr>
        <w:pStyle w:val="Heading1"/>
        <w:rPr>
          <w:i/>
          <w:iCs/>
          <w:color w:val="FF0000"/>
          <w:sz w:val="18"/>
          <w:szCs w:val="18"/>
        </w:rPr>
      </w:pPr>
      <w:r w:rsidRPr="00BF7A5C">
        <w:lastRenderedPageBreak/>
        <w:t>Proposed</w:t>
      </w:r>
      <w:r w:rsidRPr="003546AE">
        <w:t xml:space="preserve"> programme schedules</w:t>
      </w:r>
      <w:r>
        <w:rPr>
          <w:lang w:val="ga-IE"/>
        </w:rPr>
        <w:t xml:space="preserve"> </w:t>
      </w:r>
      <w:r w:rsidRPr="00452DD6">
        <w:rPr>
          <w:i/>
          <w:iCs/>
          <w:color w:val="FF0000"/>
          <w:sz w:val="18"/>
          <w:szCs w:val="18"/>
        </w:rPr>
        <w:t>(post panel feedback and consequent amendments, if</w:t>
      </w:r>
      <w:r w:rsidR="007F1539">
        <w:rPr>
          <w:i/>
          <w:iCs/>
          <w:color w:val="FF0000"/>
          <w:sz w:val="18"/>
          <w:szCs w:val="18"/>
        </w:rPr>
        <w:t xml:space="preserve"> </w:t>
      </w:r>
      <w:r w:rsidRPr="00452DD6">
        <w:rPr>
          <w:i/>
          <w:iCs/>
          <w:color w:val="FF0000"/>
          <w:sz w:val="18"/>
          <w:szCs w:val="18"/>
        </w:rPr>
        <w:t>any)</w:t>
      </w:r>
    </w:p>
    <w:p w14:paraId="02F5E070" w14:textId="5278DC1C" w:rsidR="007F1539" w:rsidRPr="007F1539" w:rsidRDefault="007F1539" w:rsidP="007F1539">
      <w:pPr>
        <w:widowControl w:val="0"/>
        <w:spacing w:after="120"/>
        <w:rPr>
          <w:rFonts w:ascii="Calibri" w:eastAsia="Calibri" w:hAnsi="Calibri" w:cs="Calibri"/>
          <w:b/>
        </w:rPr>
      </w:pPr>
      <w:r>
        <w:rPr>
          <w:rFonts w:ascii="Calibri" w:eastAsia="Calibri" w:hAnsi="Calibri" w:cs="Calibri"/>
          <w:b/>
        </w:rPr>
        <w:t xml:space="preserve">Master of Science in Trading and Investing </w:t>
      </w:r>
      <w:r>
        <w:rPr>
          <w:rFonts w:ascii="Calibri" w:eastAsia="Calibri" w:hAnsi="Calibri" w:cs="Calibri"/>
          <w:b/>
        </w:rPr>
        <w:t>F</w:t>
      </w:r>
      <w:r>
        <w:rPr>
          <w:rFonts w:ascii="Calibri" w:eastAsia="Calibri" w:hAnsi="Calibri" w:cs="Calibri"/>
          <w:b/>
        </w:rPr>
        <w:t>T</w:t>
      </w:r>
    </w:p>
    <w:tbl>
      <w:tblPr>
        <w:tblStyle w:val="15"/>
        <w:tblW w:w="14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134"/>
        <w:gridCol w:w="284"/>
        <w:gridCol w:w="283"/>
        <w:gridCol w:w="851"/>
        <w:gridCol w:w="708"/>
        <w:gridCol w:w="142"/>
        <w:gridCol w:w="709"/>
        <w:gridCol w:w="1134"/>
        <w:gridCol w:w="992"/>
        <w:gridCol w:w="851"/>
        <w:gridCol w:w="567"/>
        <w:gridCol w:w="283"/>
        <w:gridCol w:w="709"/>
        <w:gridCol w:w="850"/>
        <w:gridCol w:w="567"/>
        <w:gridCol w:w="707"/>
        <w:gridCol w:w="427"/>
        <w:gridCol w:w="172"/>
        <w:gridCol w:w="1104"/>
        <w:gridCol w:w="609"/>
      </w:tblGrid>
      <w:tr w:rsidR="007F1539" w:rsidRPr="001960B5" w14:paraId="14318CC2" w14:textId="77777777" w:rsidTr="00B97F1D">
        <w:trPr>
          <w:trHeight w:val="286"/>
        </w:trPr>
        <w:tc>
          <w:tcPr>
            <w:tcW w:w="2679" w:type="dxa"/>
            <w:gridSpan w:val="3"/>
            <w:tcBorders>
              <w:top w:val="single" w:sz="12" w:space="0" w:color="000000"/>
              <w:left w:val="single" w:sz="12" w:space="0" w:color="000000"/>
              <w:bottom w:val="nil"/>
              <w:right w:val="nil"/>
            </w:tcBorders>
            <w:shd w:val="clear" w:color="auto" w:fill="D9E2F3"/>
          </w:tcPr>
          <w:p w14:paraId="26F911A0"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Name of Provider:</w:t>
            </w:r>
          </w:p>
        </w:tc>
        <w:tc>
          <w:tcPr>
            <w:tcW w:w="11665" w:type="dxa"/>
            <w:gridSpan w:val="18"/>
            <w:tcBorders>
              <w:top w:val="single" w:sz="12" w:space="0" w:color="000000"/>
              <w:left w:val="single" w:sz="4" w:space="0" w:color="000000"/>
              <w:bottom w:val="single" w:sz="4" w:space="0" w:color="000000"/>
              <w:right w:val="single" w:sz="12" w:space="0" w:color="000000"/>
            </w:tcBorders>
            <w:shd w:val="clear" w:color="auto" w:fill="auto"/>
          </w:tcPr>
          <w:p w14:paraId="3C25E0E5"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Dublin Business School</w:t>
            </w:r>
          </w:p>
        </w:tc>
      </w:tr>
      <w:tr w:rsidR="007F1539" w:rsidRPr="001960B5" w14:paraId="3336676C" w14:textId="77777777" w:rsidTr="00B97F1D">
        <w:trPr>
          <w:trHeight w:val="286"/>
        </w:trPr>
        <w:tc>
          <w:tcPr>
            <w:tcW w:w="2679" w:type="dxa"/>
            <w:gridSpan w:val="3"/>
            <w:tcBorders>
              <w:top w:val="nil"/>
              <w:left w:val="single" w:sz="12" w:space="0" w:color="000000"/>
              <w:bottom w:val="nil"/>
              <w:right w:val="nil"/>
            </w:tcBorders>
            <w:shd w:val="clear" w:color="auto" w:fill="D9E2F3"/>
          </w:tcPr>
          <w:p w14:paraId="4BF1A09A"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Programme Title</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0FAB21A5" w14:textId="77777777" w:rsidR="007F1539" w:rsidRPr="001960B5" w:rsidRDefault="007F1539" w:rsidP="00B97F1D">
            <w:pPr>
              <w:rPr>
                <w:rFonts w:ascii="Calibri" w:eastAsia="Calibri" w:hAnsi="Calibri" w:cs="Calibri"/>
                <w:sz w:val="18"/>
                <w:szCs w:val="18"/>
                <w:u w:val="none"/>
              </w:rPr>
            </w:pPr>
            <w:bookmarkStart w:id="3" w:name="_heading=h.3s49zyc" w:colFirst="0" w:colLast="0"/>
            <w:bookmarkEnd w:id="3"/>
            <w:r w:rsidRPr="001960B5">
              <w:rPr>
                <w:rFonts w:ascii="Calibri" w:eastAsia="Calibri" w:hAnsi="Calibri" w:cs="Calibri"/>
                <w:sz w:val="18"/>
                <w:szCs w:val="18"/>
                <w:u w:val="none"/>
              </w:rPr>
              <w:t>Master of Science in Trading and Investing (With embedded Postgraduate Diploma in Trading and Investing)</w:t>
            </w:r>
          </w:p>
        </w:tc>
      </w:tr>
      <w:tr w:rsidR="007F1539" w:rsidRPr="001960B5" w14:paraId="0FA55F95" w14:textId="77777777" w:rsidTr="00B97F1D">
        <w:trPr>
          <w:trHeight w:val="286"/>
        </w:trPr>
        <w:tc>
          <w:tcPr>
            <w:tcW w:w="2679" w:type="dxa"/>
            <w:gridSpan w:val="3"/>
            <w:tcBorders>
              <w:top w:val="nil"/>
              <w:left w:val="single" w:sz="12" w:space="0" w:color="000000"/>
              <w:bottom w:val="nil"/>
              <w:right w:val="nil"/>
            </w:tcBorders>
            <w:shd w:val="clear" w:color="auto" w:fill="D9E2F3"/>
          </w:tcPr>
          <w:p w14:paraId="492A61B7"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Title</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79F38E41"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Master of Science in Trading and Investing</w:t>
            </w:r>
          </w:p>
        </w:tc>
      </w:tr>
      <w:tr w:rsidR="007F1539" w:rsidRPr="001960B5" w14:paraId="34F35684" w14:textId="77777777" w:rsidTr="00B97F1D">
        <w:trPr>
          <w:trHeight w:val="286"/>
        </w:trPr>
        <w:tc>
          <w:tcPr>
            <w:tcW w:w="2679" w:type="dxa"/>
            <w:gridSpan w:val="3"/>
            <w:tcBorders>
              <w:top w:val="nil"/>
              <w:left w:val="single" w:sz="12" w:space="0" w:color="000000"/>
              <w:bottom w:val="nil"/>
              <w:right w:val="nil"/>
            </w:tcBorders>
            <w:shd w:val="clear" w:color="auto" w:fill="D9E2F3"/>
          </w:tcPr>
          <w:p w14:paraId="5650964B"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Exit Award Title</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6CA299C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Postgraduate Diploma in Science in Trading and Investing</w:t>
            </w:r>
          </w:p>
        </w:tc>
      </w:tr>
      <w:tr w:rsidR="007F1539" w:rsidRPr="001960B5" w14:paraId="08A749CD" w14:textId="77777777" w:rsidTr="00B97F1D">
        <w:trPr>
          <w:trHeight w:val="286"/>
        </w:trPr>
        <w:tc>
          <w:tcPr>
            <w:tcW w:w="2679" w:type="dxa"/>
            <w:gridSpan w:val="3"/>
            <w:tcBorders>
              <w:top w:val="nil"/>
              <w:left w:val="single" w:sz="12" w:space="0" w:color="000000"/>
              <w:bottom w:val="nil"/>
              <w:right w:val="nil"/>
            </w:tcBorders>
            <w:shd w:val="clear" w:color="auto" w:fill="D9E2F3"/>
          </w:tcPr>
          <w:p w14:paraId="764AE855"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Modes of Delivery (FT/PT):</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32BFF1A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Full-time</w:t>
            </w:r>
          </w:p>
        </w:tc>
      </w:tr>
      <w:tr w:rsidR="007F1539" w:rsidRPr="001960B5" w14:paraId="418A0346" w14:textId="77777777" w:rsidTr="00B97F1D">
        <w:trPr>
          <w:trHeight w:val="286"/>
        </w:trPr>
        <w:tc>
          <w:tcPr>
            <w:tcW w:w="2679" w:type="dxa"/>
            <w:gridSpan w:val="3"/>
            <w:tcBorders>
              <w:top w:val="nil"/>
              <w:left w:val="single" w:sz="12" w:space="0" w:color="000000"/>
              <w:bottom w:val="single" w:sz="8" w:space="0" w:color="000000"/>
              <w:right w:val="nil"/>
            </w:tcBorders>
            <w:shd w:val="clear" w:color="auto" w:fill="D9E2F3"/>
          </w:tcPr>
          <w:p w14:paraId="14C6E9AF"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Teaching and learning modalities</w:t>
            </w:r>
          </w:p>
        </w:tc>
        <w:tc>
          <w:tcPr>
            <w:tcW w:w="11665" w:type="dxa"/>
            <w:gridSpan w:val="18"/>
            <w:tcBorders>
              <w:top w:val="single" w:sz="4" w:space="0" w:color="000000"/>
              <w:left w:val="single" w:sz="4" w:space="0" w:color="000000"/>
              <w:bottom w:val="single" w:sz="8" w:space="0" w:color="000000"/>
              <w:right w:val="single" w:sz="12" w:space="0" w:color="000000"/>
            </w:tcBorders>
            <w:shd w:val="clear" w:color="auto" w:fill="auto"/>
          </w:tcPr>
          <w:p w14:paraId="2DFF987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In-class Face-to-Face; Live Online (synchronous); Asynchronous (OnDemand)</w:t>
            </w:r>
          </w:p>
        </w:tc>
      </w:tr>
      <w:tr w:rsidR="007F1539" w:rsidRPr="001960B5" w14:paraId="4876B29A" w14:textId="77777777" w:rsidTr="00B97F1D">
        <w:trPr>
          <w:trHeight w:val="288"/>
        </w:trPr>
        <w:tc>
          <w:tcPr>
            <w:tcW w:w="1261" w:type="dxa"/>
            <w:tcBorders>
              <w:top w:val="nil"/>
              <w:left w:val="single" w:sz="12" w:space="0" w:color="000000"/>
              <w:bottom w:val="single" w:sz="4" w:space="0" w:color="000000"/>
              <w:right w:val="single" w:sz="4" w:space="0" w:color="000000"/>
            </w:tcBorders>
            <w:shd w:val="clear" w:color="auto" w:fill="D9E2F3"/>
          </w:tcPr>
          <w:p w14:paraId="66AC64AD"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Class</w:t>
            </w:r>
          </w:p>
        </w:tc>
        <w:tc>
          <w:tcPr>
            <w:tcW w:w="1701" w:type="dxa"/>
            <w:gridSpan w:val="3"/>
            <w:tcBorders>
              <w:top w:val="nil"/>
              <w:left w:val="nil"/>
              <w:bottom w:val="single" w:sz="4" w:space="0" w:color="000000"/>
              <w:right w:val="single" w:sz="4" w:space="0" w:color="000000"/>
            </w:tcBorders>
            <w:shd w:val="clear" w:color="auto" w:fill="D9E2F3"/>
          </w:tcPr>
          <w:p w14:paraId="7E9F2F4A"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NFQ level</w:t>
            </w:r>
          </w:p>
        </w:tc>
        <w:tc>
          <w:tcPr>
            <w:tcW w:w="1559" w:type="dxa"/>
            <w:gridSpan w:val="2"/>
            <w:tcBorders>
              <w:top w:val="nil"/>
              <w:left w:val="nil"/>
              <w:bottom w:val="single" w:sz="4" w:space="0" w:color="000000"/>
              <w:right w:val="single" w:sz="4" w:space="0" w:color="000000"/>
            </w:tcBorders>
            <w:shd w:val="clear" w:color="auto" w:fill="D9E2F3"/>
          </w:tcPr>
          <w:p w14:paraId="3BE6200C"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EQF Level</w:t>
            </w:r>
          </w:p>
        </w:tc>
        <w:tc>
          <w:tcPr>
            <w:tcW w:w="2977" w:type="dxa"/>
            <w:gridSpan w:val="4"/>
            <w:tcBorders>
              <w:top w:val="single" w:sz="8" w:space="0" w:color="000000"/>
              <w:left w:val="nil"/>
              <w:bottom w:val="single" w:sz="4" w:space="0" w:color="000000"/>
              <w:right w:val="single" w:sz="4" w:space="0" w:color="000000"/>
            </w:tcBorders>
            <w:shd w:val="clear" w:color="auto" w:fill="D9E2F3"/>
          </w:tcPr>
          <w:p w14:paraId="06683113"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(1, 2, 3, 4, …, or Award Stage):</w:t>
            </w:r>
          </w:p>
        </w:tc>
        <w:tc>
          <w:tcPr>
            <w:tcW w:w="1418" w:type="dxa"/>
            <w:gridSpan w:val="2"/>
            <w:tcBorders>
              <w:top w:val="nil"/>
              <w:left w:val="nil"/>
              <w:bottom w:val="single" w:sz="4" w:space="0" w:color="000000"/>
              <w:right w:val="single" w:sz="4" w:space="0" w:color="000000"/>
            </w:tcBorders>
            <w:shd w:val="clear" w:color="auto" w:fill="D9E2F3"/>
          </w:tcPr>
          <w:p w14:paraId="662F48AB"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NFQ Level</w:t>
            </w:r>
          </w:p>
        </w:tc>
        <w:tc>
          <w:tcPr>
            <w:tcW w:w="1842" w:type="dxa"/>
            <w:gridSpan w:val="3"/>
            <w:tcBorders>
              <w:top w:val="nil"/>
              <w:left w:val="nil"/>
              <w:bottom w:val="single" w:sz="4" w:space="0" w:color="000000"/>
              <w:right w:val="single" w:sz="4" w:space="0" w:color="000000"/>
            </w:tcBorders>
            <w:shd w:val="clear" w:color="auto" w:fill="D9E2F3"/>
          </w:tcPr>
          <w:p w14:paraId="3F03ACC0"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Credit (ECTS)</w:t>
            </w:r>
          </w:p>
        </w:tc>
        <w:tc>
          <w:tcPr>
            <w:tcW w:w="1701" w:type="dxa"/>
            <w:gridSpan w:val="3"/>
            <w:tcBorders>
              <w:top w:val="single" w:sz="8" w:space="0" w:color="000000"/>
              <w:left w:val="nil"/>
              <w:bottom w:val="single" w:sz="4" w:space="0" w:color="000000"/>
              <w:right w:val="single" w:sz="4" w:space="0" w:color="000000"/>
            </w:tcBorders>
            <w:shd w:val="clear" w:color="auto" w:fill="D9E2F3"/>
          </w:tcPr>
          <w:p w14:paraId="0B07196B"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Date Effective</w:t>
            </w:r>
          </w:p>
        </w:tc>
        <w:tc>
          <w:tcPr>
            <w:tcW w:w="1885" w:type="dxa"/>
            <w:gridSpan w:val="3"/>
            <w:tcBorders>
              <w:top w:val="single" w:sz="8" w:space="0" w:color="000000"/>
              <w:left w:val="nil"/>
              <w:bottom w:val="single" w:sz="4" w:space="0" w:color="000000"/>
              <w:right w:val="single" w:sz="12" w:space="0" w:color="000000"/>
            </w:tcBorders>
            <w:shd w:val="clear" w:color="auto" w:fill="D9E2F3"/>
          </w:tcPr>
          <w:p w14:paraId="2A66E548"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ISCED Subject code</w:t>
            </w:r>
          </w:p>
        </w:tc>
      </w:tr>
      <w:tr w:rsidR="007F1539" w:rsidRPr="001960B5" w14:paraId="5D48D2A0" w14:textId="77777777" w:rsidTr="00B97F1D">
        <w:trPr>
          <w:trHeight w:val="286"/>
        </w:trPr>
        <w:tc>
          <w:tcPr>
            <w:tcW w:w="1261" w:type="dxa"/>
            <w:tcBorders>
              <w:top w:val="nil"/>
              <w:left w:val="single" w:sz="12" w:space="0" w:color="000000"/>
              <w:bottom w:val="single" w:sz="8" w:space="0" w:color="000000"/>
              <w:right w:val="single" w:sz="4" w:space="0" w:color="000000"/>
            </w:tcBorders>
            <w:shd w:val="clear" w:color="auto" w:fill="auto"/>
          </w:tcPr>
          <w:p w14:paraId="0CAEA7A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Major </w:t>
            </w:r>
          </w:p>
        </w:tc>
        <w:tc>
          <w:tcPr>
            <w:tcW w:w="1701" w:type="dxa"/>
            <w:gridSpan w:val="3"/>
            <w:tcBorders>
              <w:top w:val="nil"/>
              <w:left w:val="nil"/>
              <w:bottom w:val="single" w:sz="8" w:space="0" w:color="000000"/>
              <w:right w:val="single" w:sz="4" w:space="0" w:color="000000"/>
            </w:tcBorders>
            <w:shd w:val="clear" w:color="auto" w:fill="auto"/>
          </w:tcPr>
          <w:p w14:paraId="2363304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559" w:type="dxa"/>
            <w:gridSpan w:val="2"/>
            <w:tcBorders>
              <w:top w:val="nil"/>
              <w:left w:val="nil"/>
              <w:bottom w:val="single" w:sz="8" w:space="0" w:color="000000"/>
              <w:right w:val="single" w:sz="4" w:space="0" w:color="000000"/>
            </w:tcBorders>
            <w:shd w:val="clear" w:color="auto" w:fill="auto"/>
          </w:tcPr>
          <w:p w14:paraId="2F3FCF8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7 </w:t>
            </w:r>
          </w:p>
        </w:tc>
        <w:tc>
          <w:tcPr>
            <w:tcW w:w="2977" w:type="dxa"/>
            <w:gridSpan w:val="4"/>
            <w:tcBorders>
              <w:top w:val="single" w:sz="4" w:space="0" w:color="000000"/>
              <w:left w:val="nil"/>
              <w:bottom w:val="single" w:sz="8" w:space="0" w:color="000000"/>
              <w:right w:val="single" w:sz="4" w:space="0" w:color="000000"/>
            </w:tcBorders>
            <w:shd w:val="clear" w:color="auto" w:fill="auto"/>
          </w:tcPr>
          <w:p w14:paraId="3E08A58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Award</w:t>
            </w:r>
          </w:p>
        </w:tc>
        <w:tc>
          <w:tcPr>
            <w:tcW w:w="1418" w:type="dxa"/>
            <w:gridSpan w:val="2"/>
            <w:tcBorders>
              <w:top w:val="nil"/>
              <w:left w:val="nil"/>
              <w:bottom w:val="single" w:sz="8" w:space="0" w:color="000000"/>
              <w:right w:val="single" w:sz="4" w:space="0" w:color="000000"/>
            </w:tcBorders>
            <w:shd w:val="clear" w:color="auto" w:fill="auto"/>
          </w:tcPr>
          <w:p w14:paraId="6CC2730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842" w:type="dxa"/>
            <w:gridSpan w:val="3"/>
            <w:tcBorders>
              <w:top w:val="single" w:sz="4" w:space="0" w:color="000000"/>
              <w:left w:val="single" w:sz="4" w:space="0" w:color="000000"/>
              <w:bottom w:val="single" w:sz="8" w:space="0" w:color="000000"/>
              <w:right w:val="single" w:sz="4" w:space="0" w:color="000000"/>
            </w:tcBorders>
            <w:shd w:val="clear" w:color="auto" w:fill="auto"/>
          </w:tcPr>
          <w:p w14:paraId="7AC37E4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90</w:t>
            </w:r>
          </w:p>
        </w:tc>
        <w:tc>
          <w:tcPr>
            <w:tcW w:w="1701" w:type="dxa"/>
            <w:gridSpan w:val="3"/>
            <w:tcBorders>
              <w:top w:val="single" w:sz="4" w:space="0" w:color="000000"/>
              <w:left w:val="nil"/>
              <w:bottom w:val="single" w:sz="8" w:space="0" w:color="000000"/>
              <w:right w:val="single" w:sz="4" w:space="0" w:color="000000"/>
            </w:tcBorders>
            <w:shd w:val="clear" w:color="auto" w:fill="auto"/>
          </w:tcPr>
          <w:p w14:paraId="38CF4BC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January 2024</w:t>
            </w:r>
          </w:p>
        </w:tc>
        <w:tc>
          <w:tcPr>
            <w:tcW w:w="1885" w:type="dxa"/>
            <w:gridSpan w:val="3"/>
            <w:tcBorders>
              <w:top w:val="single" w:sz="4" w:space="0" w:color="000000"/>
              <w:left w:val="nil"/>
              <w:bottom w:val="single" w:sz="8" w:space="0" w:color="000000"/>
              <w:right w:val="single" w:sz="12" w:space="0" w:color="000000"/>
            </w:tcBorders>
            <w:shd w:val="clear" w:color="auto" w:fill="auto"/>
          </w:tcPr>
          <w:p w14:paraId="039A9B6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0412 </w:t>
            </w:r>
          </w:p>
        </w:tc>
      </w:tr>
      <w:tr w:rsidR="007F1539" w:rsidRPr="001960B5" w14:paraId="602126B3" w14:textId="77777777" w:rsidTr="00B97F1D">
        <w:trPr>
          <w:trHeight w:val="286"/>
        </w:trPr>
        <w:tc>
          <w:tcPr>
            <w:tcW w:w="3813" w:type="dxa"/>
            <w:gridSpan w:val="5"/>
            <w:vMerge w:val="restart"/>
            <w:tcBorders>
              <w:top w:val="nil"/>
              <w:left w:val="single" w:sz="12" w:space="0" w:color="000000"/>
              <w:bottom w:val="single" w:sz="4" w:space="0" w:color="000000"/>
              <w:right w:val="single" w:sz="4" w:space="0" w:color="000000"/>
            </w:tcBorders>
            <w:shd w:val="clear" w:color="auto" w:fill="D9E2F3"/>
          </w:tcPr>
          <w:p w14:paraId="4DC528E7"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Module Title</w:t>
            </w:r>
            <w:r w:rsidRPr="001960B5">
              <w:rPr>
                <w:rFonts w:ascii="Calibri" w:eastAsia="Calibri" w:hAnsi="Calibri" w:cs="Calibri"/>
                <w:sz w:val="18"/>
                <w:szCs w:val="18"/>
                <w:u w:val="none"/>
              </w:rPr>
              <w:br/>
              <w:t>(Up to 70 Characters including spaces)</w:t>
            </w:r>
          </w:p>
        </w:tc>
        <w:tc>
          <w:tcPr>
            <w:tcW w:w="850" w:type="dxa"/>
            <w:gridSpan w:val="2"/>
            <w:vMerge w:val="restart"/>
            <w:tcBorders>
              <w:top w:val="nil"/>
              <w:left w:val="nil"/>
              <w:bottom w:val="single" w:sz="4" w:space="0" w:color="000000"/>
              <w:right w:val="nil"/>
            </w:tcBorders>
            <w:shd w:val="clear" w:color="auto" w:fill="D9E2F3"/>
          </w:tcPr>
          <w:p w14:paraId="1FBF0B86"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6"/>
                <w:szCs w:val="16"/>
                <w:u w:val="none"/>
              </w:rPr>
              <w:t xml:space="preserve">Semester </w:t>
            </w:r>
            <w:proofErr w:type="spellStart"/>
            <w:r w:rsidRPr="001960B5">
              <w:rPr>
                <w:rFonts w:ascii="Calibri" w:eastAsia="Calibri" w:hAnsi="Calibri" w:cs="Calibri"/>
                <w:sz w:val="16"/>
                <w:szCs w:val="16"/>
                <w:u w:val="none"/>
              </w:rPr>
              <w:t>no where</w:t>
            </w:r>
            <w:proofErr w:type="spellEnd"/>
            <w:r w:rsidRPr="001960B5">
              <w:rPr>
                <w:rFonts w:ascii="Calibri" w:eastAsia="Calibri" w:hAnsi="Calibri" w:cs="Calibri"/>
                <w:sz w:val="16"/>
                <w:szCs w:val="16"/>
                <w:u w:val="none"/>
              </w:rPr>
              <w:t xml:space="preserve"> applicable </w:t>
            </w:r>
            <w:r w:rsidRPr="001960B5">
              <w:rPr>
                <w:rFonts w:ascii="Calibri" w:eastAsia="Calibri" w:hAnsi="Calibri" w:cs="Calibri"/>
                <w:sz w:val="14"/>
                <w:szCs w:val="14"/>
                <w:u w:val="none"/>
              </w:rPr>
              <w:t>(Semester 1 or Semester 2)</w:t>
            </w:r>
          </w:p>
        </w:tc>
        <w:tc>
          <w:tcPr>
            <w:tcW w:w="1843" w:type="dxa"/>
            <w:gridSpan w:val="2"/>
            <w:tcBorders>
              <w:top w:val="single" w:sz="8" w:space="0" w:color="000000"/>
              <w:left w:val="single" w:sz="12" w:space="0" w:color="000000"/>
              <w:bottom w:val="single" w:sz="4" w:space="0" w:color="000000"/>
              <w:right w:val="single" w:sz="12" w:space="0" w:color="000000"/>
            </w:tcBorders>
            <w:shd w:val="clear" w:color="auto" w:fill="D9E2F3"/>
          </w:tcPr>
          <w:p w14:paraId="7F29D2D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Module</w:t>
            </w:r>
          </w:p>
        </w:tc>
        <w:tc>
          <w:tcPr>
            <w:tcW w:w="992" w:type="dxa"/>
            <w:tcBorders>
              <w:top w:val="nil"/>
              <w:left w:val="nil"/>
              <w:bottom w:val="single" w:sz="4" w:space="0" w:color="000000"/>
              <w:right w:val="single" w:sz="12" w:space="0" w:color="000000"/>
            </w:tcBorders>
            <w:shd w:val="clear" w:color="auto" w:fill="D9E2F3"/>
          </w:tcPr>
          <w:p w14:paraId="028A870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Credit Number</w:t>
            </w:r>
          </w:p>
        </w:tc>
        <w:tc>
          <w:tcPr>
            <w:tcW w:w="3827" w:type="dxa"/>
            <w:gridSpan w:val="6"/>
            <w:tcBorders>
              <w:top w:val="single" w:sz="8" w:space="0" w:color="000000"/>
              <w:left w:val="nil"/>
              <w:bottom w:val="single" w:sz="4" w:space="0" w:color="000000"/>
              <w:right w:val="single" w:sz="12" w:space="0" w:color="000000"/>
            </w:tcBorders>
            <w:shd w:val="clear" w:color="auto" w:fill="D9E2F3"/>
          </w:tcPr>
          <w:p w14:paraId="176AFA60"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Total Student Effort Module (hours)</w:t>
            </w:r>
          </w:p>
        </w:tc>
        <w:tc>
          <w:tcPr>
            <w:tcW w:w="3019" w:type="dxa"/>
            <w:gridSpan w:val="5"/>
            <w:tcBorders>
              <w:top w:val="single" w:sz="8" w:space="0" w:color="000000"/>
              <w:left w:val="nil"/>
              <w:bottom w:val="single" w:sz="4" w:space="0" w:color="000000"/>
              <w:right w:val="single" w:sz="12" w:space="0" w:color="000000"/>
            </w:tcBorders>
            <w:shd w:val="clear" w:color="auto" w:fill="D9E2F3"/>
          </w:tcPr>
          <w:p w14:paraId="7E13FEC1"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Allocation Of Marks (from the module assessment strategy)</w:t>
            </w:r>
          </w:p>
        </w:tc>
      </w:tr>
      <w:tr w:rsidR="007F1539" w:rsidRPr="001960B5" w14:paraId="05237306" w14:textId="77777777" w:rsidTr="00B97F1D">
        <w:trPr>
          <w:trHeight w:val="314"/>
        </w:trPr>
        <w:tc>
          <w:tcPr>
            <w:tcW w:w="3813" w:type="dxa"/>
            <w:gridSpan w:val="5"/>
            <w:vMerge/>
            <w:tcBorders>
              <w:top w:val="nil"/>
              <w:left w:val="single" w:sz="12" w:space="0" w:color="000000"/>
              <w:bottom w:val="single" w:sz="4" w:space="0" w:color="000000"/>
              <w:right w:val="single" w:sz="4" w:space="0" w:color="000000"/>
            </w:tcBorders>
            <w:shd w:val="clear" w:color="auto" w:fill="D9E2F3"/>
          </w:tcPr>
          <w:p w14:paraId="72D69324"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gridSpan w:val="2"/>
            <w:vMerge/>
            <w:tcBorders>
              <w:top w:val="nil"/>
              <w:left w:val="nil"/>
              <w:bottom w:val="single" w:sz="4" w:space="0" w:color="000000"/>
              <w:right w:val="nil"/>
            </w:tcBorders>
            <w:shd w:val="clear" w:color="auto" w:fill="D9E2F3"/>
          </w:tcPr>
          <w:p w14:paraId="2CD7BE6C"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val="restart"/>
            <w:tcBorders>
              <w:top w:val="nil"/>
              <w:left w:val="single" w:sz="12" w:space="0" w:color="000000"/>
              <w:bottom w:val="single" w:sz="4" w:space="0" w:color="000000"/>
              <w:right w:val="single" w:sz="4" w:space="0" w:color="000000"/>
            </w:tcBorders>
            <w:shd w:val="clear" w:color="auto" w:fill="D9E2F3"/>
          </w:tcPr>
          <w:p w14:paraId="6BB0EFE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Status</w:t>
            </w:r>
          </w:p>
        </w:tc>
        <w:tc>
          <w:tcPr>
            <w:tcW w:w="1134" w:type="dxa"/>
            <w:vMerge w:val="restart"/>
            <w:tcBorders>
              <w:top w:val="nil"/>
              <w:left w:val="single" w:sz="4" w:space="0" w:color="000000"/>
              <w:bottom w:val="single" w:sz="4" w:space="0" w:color="000000"/>
              <w:right w:val="single" w:sz="12" w:space="0" w:color="000000"/>
            </w:tcBorders>
            <w:shd w:val="clear" w:color="auto" w:fill="D9E2F3"/>
          </w:tcPr>
          <w:p w14:paraId="7DF0535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NFQ Level where specified</w:t>
            </w:r>
          </w:p>
        </w:tc>
        <w:tc>
          <w:tcPr>
            <w:tcW w:w="992" w:type="dxa"/>
            <w:tcBorders>
              <w:top w:val="nil"/>
              <w:left w:val="nil"/>
              <w:bottom w:val="single" w:sz="4" w:space="0" w:color="000000"/>
              <w:right w:val="single" w:sz="12" w:space="0" w:color="000000"/>
            </w:tcBorders>
            <w:shd w:val="clear" w:color="auto" w:fill="D9E2F3"/>
          </w:tcPr>
          <w:p w14:paraId="07BB576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Credit Units</w:t>
            </w:r>
          </w:p>
        </w:tc>
        <w:tc>
          <w:tcPr>
            <w:tcW w:w="851" w:type="dxa"/>
            <w:vMerge w:val="restart"/>
            <w:tcBorders>
              <w:top w:val="nil"/>
              <w:left w:val="single" w:sz="12" w:space="0" w:color="000000"/>
              <w:bottom w:val="single" w:sz="4" w:space="0" w:color="000000"/>
              <w:right w:val="single" w:sz="4" w:space="0" w:color="000000"/>
            </w:tcBorders>
            <w:shd w:val="clear" w:color="auto" w:fill="D9E2F3"/>
          </w:tcPr>
          <w:p w14:paraId="3915CA7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Total Hours</w:t>
            </w:r>
          </w:p>
        </w:tc>
        <w:tc>
          <w:tcPr>
            <w:tcW w:w="850" w:type="dxa"/>
            <w:gridSpan w:val="2"/>
            <w:vMerge w:val="restart"/>
            <w:tcBorders>
              <w:top w:val="nil"/>
              <w:left w:val="single" w:sz="4" w:space="0" w:color="000000"/>
              <w:bottom w:val="single" w:sz="4" w:space="0" w:color="000000"/>
              <w:right w:val="single" w:sz="4" w:space="0" w:color="000000"/>
            </w:tcBorders>
            <w:shd w:val="clear" w:color="auto" w:fill="D9E2F3"/>
            <w:textDirection w:val="tbRl"/>
          </w:tcPr>
          <w:p w14:paraId="1403FC5D"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Class or equivalent Contact Hours</w:t>
            </w:r>
          </w:p>
        </w:tc>
        <w:tc>
          <w:tcPr>
            <w:tcW w:w="709" w:type="dxa"/>
            <w:vMerge w:val="restart"/>
            <w:tcBorders>
              <w:top w:val="nil"/>
              <w:left w:val="single" w:sz="4" w:space="0" w:color="000000"/>
              <w:bottom w:val="single" w:sz="4" w:space="0" w:color="000000"/>
              <w:right w:val="single" w:sz="4" w:space="0" w:color="000000"/>
            </w:tcBorders>
            <w:shd w:val="clear" w:color="auto" w:fill="D9E2F3"/>
            <w:textDirection w:val="tbRl"/>
          </w:tcPr>
          <w:p w14:paraId="77F52ECF"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Directed e-learning</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tcPr>
          <w:p w14:paraId="1411AFCA"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Hours of independent learning</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tcPr>
          <w:p w14:paraId="0591A424" w14:textId="77777777" w:rsidR="007F1539" w:rsidRPr="001960B5" w:rsidRDefault="007F1539" w:rsidP="00B97F1D">
            <w:pPr>
              <w:ind w:left="113" w:right="113"/>
              <w:jc w:val="center"/>
              <w:rPr>
                <w:rFonts w:ascii="Calibri" w:eastAsia="Calibri" w:hAnsi="Calibri" w:cs="Calibri"/>
                <w:sz w:val="18"/>
                <w:szCs w:val="18"/>
                <w:u w:val="none"/>
              </w:rPr>
            </w:pPr>
            <w:bookmarkStart w:id="4" w:name="bookmark=id.279ka65" w:colFirst="0" w:colLast="0"/>
            <w:bookmarkEnd w:id="4"/>
            <w:r w:rsidRPr="001960B5">
              <w:rPr>
                <w:rFonts w:ascii="Calibri" w:eastAsia="Calibri" w:hAnsi="Calibri" w:cs="Calibri"/>
                <w:sz w:val="18"/>
                <w:szCs w:val="18"/>
                <w:u w:val="none"/>
              </w:rPr>
              <w:t>Work-based learning effort</w:t>
            </w:r>
          </w:p>
        </w:tc>
        <w:tc>
          <w:tcPr>
            <w:tcW w:w="707" w:type="dxa"/>
            <w:vMerge w:val="restart"/>
            <w:tcBorders>
              <w:top w:val="nil"/>
              <w:left w:val="single" w:sz="4" w:space="0" w:color="000000"/>
              <w:bottom w:val="single" w:sz="4" w:space="0" w:color="000000"/>
              <w:right w:val="single" w:sz="4" w:space="0" w:color="000000"/>
            </w:tcBorders>
            <w:shd w:val="clear" w:color="auto" w:fill="D9E2F3"/>
            <w:textDirection w:val="tbRl"/>
          </w:tcPr>
          <w:p w14:paraId="3F529EB1"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C.A. %</w:t>
            </w:r>
          </w:p>
        </w:tc>
        <w:tc>
          <w:tcPr>
            <w:tcW w:w="599" w:type="dxa"/>
            <w:gridSpan w:val="2"/>
            <w:vMerge w:val="restart"/>
            <w:tcBorders>
              <w:top w:val="single" w:sz="4" w:space="0" w:color="000000"/>
              <w:left w:val="single" w:sz="4" w:space="0" w:color="000000"/>
              <w:right w:val="single" w:sz="4" w:space="0" w:color="000000"/>
            </w:tcBorders>
            <w:shd w:val="clear" w:color="auto" w:fill="D9E2F3"/>
            <w:textDirection w:val="tbRl"/>
          </w:tcPr>
          <w:p w14:paraId="5F9ECD2E"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Supervised Project %</w:t>
            </w:r>
          </w:p>
          <w:p w14:paraId="6A325897"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287D94DD"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74C4AD5C"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383BA2C6"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1104" w:type="dxa"/>
            <w:vMerge w:val="restart"/>
            <w:tcBorders>
              <w:top w:val="single" w:sz="4" w:space="0" w:color="000000"/>
              <w:left w:val="single" w:sz="4" w:space="0" w:color="000000"/>
              <w:right w:val="single" w:sz="4" w:space="0" w:color="000000"/>
            </w:tcBorders>
            <w:shd w:val="clear" w:color="auto" w:fill="D9E2F3"/>
            <w:textDirection w:val="tbRl"/>
          </w:tcPr>
          <w:p w14:paraId="62E0659C"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Proctored Practical Demonstration %</w:t>
            </w:r>
          </w:p>
        </w:tc>
        <w:tc>
          <w:tcPr>
            <w:tcW w:w="609" w:type="dxa"/>
            <w:vMerge w:val="restart"/>
            <w:tcBorders>
              <w:top w:val="nil"/>
              <w:left w:val="single" w:sz="4" w:space="0" w:color="000000"/>
              <w:bottom w:val="single" w:sz="4" w:space="0" w:color="000000"/>
              <w:right w:val="single" w:sz="12" w:space="0" w:color="000000"/>
            </w:tcBorders>
            <w:shd w:val="clear" w:color="auto" w:fill="D9E2F3"/>
            <w:textDirection w:val="tbRl"/>
          </w:tcPr>
          <w:p w14:paraId="55A71026"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Proctored Written Exam %</w:t>
            </w:r>
          </w:p>
        </w:tc>
      </w:tr>
      <w:tr w:rsidR="007F1539" w:rsidRPr="001960B5" w14:paraId="45D38ACA" w14:textId="77777777" w:rsidTr="00B97F1D">
        <w:trPr>
          <w:trHeight w:val="761"/>
        </w:trPr>
        <w:tc>
          <w:tcPr>
            <w:tcW w:w="3813" w:type="dxa"/>
            <w:gridSpan w:val="5"/>
            <w:vMerge/>
            <w:tcBorders>
              <w:top w:val="nil"/>
              <w:left w:val="single" w:sz="12" w:space="0" w:color="000000"/>
              <w:bottom w:val="single" w:sz="4" w:space="0" w:color="000000"/>
              <w:right w:val="single" w:sz="4" w:space="0" w:color="000000"/>
            </w:tcBorders>
            <w:shd w:val="clear" w:color="auto" w:fill="D9E2F3"/>
          </w:tcPr>
          <w:p w14:paraId="3C007244"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gridSpan w:val="2"/>
            <w:vMerge/>
            <w:tcBorders>
              <w:top w:val="nil"/>
              <w:left w:val="nil"/>
              <w:bottom w:val="single" w:sz="4" w:space="0" w:color="000000"/>
              <w:right w:val="nil"/>
            </w:tcBorders>
            <w:shd w:val="clear" w:color="auto" w:fill="D9E2F3"/>
          </w:tcPr>
          <w:p w14:paraId="782C604F"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12" w:space="0" w:color="000000"/>
              <w:bottom w:val="single" w:sz="4" w:space="0" w:color="000000"/>
              <w:right w:val="single" w:sz="4" w:space="0" w:color="000000"/>
            </w:tcBorders>
            <w:shd w:val="clear" w:color="auto" w:fill="D9E2F3"/>
          </w:tcPr>
          <w:p w14:paraId="5977AD16"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134" w:type="dxa"/>
            <w:vMerge/>
            <w:tcBorders>
              <w:top w:val="nil"/>
              <w:left w:val="single" w:sz="4" w:space="0" w:color="000000"/>
              <w:bottom w:val="single" w:sz="4" w:space="0" w:color="000000"/>
              <w:right w:val="single" w:sz="12" w:space="0" w:color="000000"/>
            </w:tcBorders>
            <w:shd w:val="clear" w:color="auto" w:fill="D9E2F3"/>
          </w:tcPr>
          <w:p w14:paraId="5F37FE88"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992" w:type="dxa"/>
            <w:tcBorders>
              <w:top w:val="nil"/>
              <w:left w:val="nil"/>
              <w:bottom w:val="single" w:sz="4" w:space="0" w:color="000000"/>
              <w:right w:val="single" w:sz="12" w:space="0" w:color="000000"/>
            </w:tcBorders>
            <w:shd w:val="clear" w:color="auto" w:fill="auto"/>
          </w:tcPr>
          <w:p w14:paraId="022C8392"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HET Credits</w:t>
            </w:r>
          </w:p>
        </w:tc>
        <w:tc>
          <w:tcPr>
            <w:tcW w:w="851" w:type="dxa"/>
            <w:vMerge/>
            <w:tcBorders>
              <w:top w:val="nil"/>
              <w:left w:val="single" w:sz="12" w:space="0" w:color="000000"/>
              <w:bottom w:val="single" w:sz="4" w:space="0" w:color="000000"/>
              <w:right w:val="single" w:sz="4" w:space="0" w:color="000000"/>
            </w:tcBorders>
            <w:shd w:val="clear" w:color="auto" w:fill="D9E2F3"/>
          </w:tcPr>
          <w:p w14:paraId="00C03B8E"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gridSpan w:val="2"/>
            <w:vMerge/>
            <w:tcBorders>
              <w:top w:val="nil"/>
              <w:left w:val="single" w:sz="4" w:space="0" w:color="000000"/>
              <w:bottom w:val="single" w:sz="4" w:space="0" w:color="000000"/>
              <w:right w:val="single" w:sz="4" w:space="0" w:color="000000"/>
            </w:tcBorders>
            <w:shd w:val="clear" w:color="auto" w:fill="D9E2F3"/>
          </w:tcPr>
          <w:p w14:paraId="69B95CF3"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4" w:space="0" w:color="000000"/>
            </w:tcBorders>
            <w:shd w:val="clear" w:color="auto" w:fill="D9E2F3"/>
          </w:tcPr>
          <w:p w14:paraId="072FC71E"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D9E2F3"/>
          </w:tcPr>
          <w:p w14:paraId="4EF67F66"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9E2F3"/>
          </w:tcPr>
          <w:p w14:paraId="61823A0E"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7" w:type="dxa"/>
            <w:vMerge/>
            <w:tcBorders>
              <w:top w:val="nil"/>
              <w:left w:val="single" w:sz="4" w:space="0" w:color="000000"/>
              <w:bottom w:val="single" w:sz="4" w:space="0" w:color="000000"/>
              <w:right w:val="single" w:sz="4" w:space="0" w:color="000000"/>
            </w:tcBorders>
            <w:shd w:val="clear" w:color="auto" w:fill="D9E2F3"/>
          </w:tcPr>
          <w:p w14:paraId="5BFA084C"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99" w:type="dxa"/>
            <w:gridSpan w:val="2"/>
            <w:vMerge/>
            <w:tcBorders>
              <w:top w:val="single" w:sz="4" w:space="0" w:color="000000"/>
              <w:left w:val="single" w:sz="4" w:space="0" w:color="000000"/>
              <w:right w:val="single" w:sz="4" w:space="0" w:color="000000"/>
            </w:tcBorders>
            <w:shd w:val="clear" w:color="auto" w:fill="D9E2F3"/>
          </w:tcPr>
          <w:p w14:paraId="221D23F4"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104" w:type="dxa"/>
            <w:vMerge/>
            <w:tcBorders>
              <w:top w:val="single" w:sz="4" w:space="0" w:color="000000"/>
              <w:left w:val="single" w:sz="4" w:space="0" w:color="000000"/>
              <w:right w:val="single" w:sz="4" w:space="0" w:color="000000"/>
            </w:tcBorders>
            <w:shd w:val="clear" w:color="auto" w:fill="D9E2F3"/>
          </w:tcPr>
          <w:p w14:paraId="52F90109"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609" w:type="dxa"/>
            <w:vMerge/>
            <w:tcBorders>
              <w:top w:val="nil"/>
              <w:left w:val="single" w:sz="4" w:space="0" w:color="000000"/>
              <w:bottom w:val="single" w:sz="4" w:space="0" w:color="000000"/>
              <w:right w:val="single" w:sz="12" w:space="0" w:color="000000"/>
            </w:tcBorders>
            <w:shd w:val="clear" w:color="auto" w:fill="D9E2F3"/>
          </w:tcPr>
          <w:p w14:paraId="35A9955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r>
      <w:tr w:rsidR="007F1539" w:rsidRPr="001960B5" w14:paraId="725F2B42"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5F805334"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Securities Markets Structure and History</w:t>
            </w:r>
          </w:p>
        </w:tc>
        <w:tc>
          <w:tcPr>
            <w:tcW w:w="850" w:type="dxa"/>
            <w:gridSpan w:val="2"/>
            <w:tcBorders>
              <w:top w:val="single" w:sz="4" w:space="0" w:color="000000"/>
              <w:left w:val="nil"/>
              <w:bottom w:val="single" w:sz="4" w:space="0" w:color="000000"/>
              <w:right w:val="nil"/>
            </w:tcBorders>
            <w:shd w:val="clear" w:color="auto" w:fill="auto"/>
          </w:tcPr>
          <w:p w14:paraId="5904DA5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2A391D6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6C293A6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04B165C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249AEC66" w14:textId="77777777" w:rsidR="007F1539" w:rsidRPr="001960B5" w:rsidRDefault="007F1539" w:rsidP="00B97F1D">
            <w:pPr>
              <w:jc w:val="center"/>
              <w:rPr>
                <w:rFonts w:ascii="Calibri" w:eastAsia="Calibri" w:hAnsi="Calibri" w:cs="Calibri"/>
                <w:sz w:val="18"/>
                <w:szCs w:val="18"/>
                <w:u w:val="none"/>
              </w:rPr>
            </w:pPr>
            <w:bookmarkStart w:id="5" w:name="bookmark=id.meukdy" w:colFirst="0" w:colLast="0"/>
            <w:bookmarkEnd w:id="5"/>
            <w:r w:rsidRPr="001960B5">
              <w:rPr>
                <w:rFonts w:ascii="Calibri" w:eastAsia="Calibri" w:hAnsi="Calibri" w:cs="Calibri"/>
                <w:sz w:val="18"/>
                <w:szCs w:val="18"/>
                <w:u w:val="none"/>
              </w:rPr>
              <w:t>125</w:t>
            </w:r>
          </w:p>
        </w:tc>
        <w:tc>
          <w:tcPr>
            <w:tcW w:w="850" w:type="dxa"/>
            <w:gridSpan w:val="2"/>
            <w:tcBorders>
              <w:top w:val="nil"/>
              <w:left w:val="nil"/>
              <w:bottom w:val="single" w:sz="4" w:space="0" w:color="000000"/>
              <w:right w:val="single" w:sz="4" w:space="0" w:color="000000"/>
            </w:tcBorders>
            <w:shd w:val="clear" w:color="auto" w:fill="auto"/>
          </w:tcPr>
          <w:p w14:paraId="666BBBC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tcBorders>
              <w:top w:val="nil"/>
              <w:left w:val="nil"/>
              <w:bottom w:val="single" w:sz="4" w:space="0" w:color="000000"/>
              <w:right w:val="single" w:sz="4" w:space="0" w:color="000000"/>
            </w:tcBorders>
            <w:shd w:val="clear" w:color="auto" w:fill="auto"/>
          </w:tcPr>
          <w:p w14:paraId="4E0EA58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F0A0F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5B8EF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4788DA9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6836E7E3"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1D6AD42C"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65A544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778668E1"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480B8786"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Econometrics</w:t>
            </w:r>
          </w:p>
        </w:tc>
        <w:tc>
          <w:tcPr>
            <w:tcW w:w="850" w:type="dxa"/>
            <w:gridSpan w:val="2"/>
            <w:tcBorders>
              <w:top w:val="single" w:sz="4" w:space="0" w:color="000000"/>
              <w:left w:val="nil"/>
              <w:bottom w:val="single" w:sz="4" w:space="0" w:color="000000"/>
              <w:right w:val="nil"/>
            </w:tcBorders>
            <w:shd w:val="clear" w:color="auto" w:fill="auto"/>
          </w:tcPr>
          <w:p w14:paraId="7D5B05F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28005F8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315D512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63FF04D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496A2E8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gridSpan w:val="2"/>
            <w:tcBorders>
              <w:top w:val="nil"/>
              <w:left w:val="nil"/>
              <w:bottom w:val="single" w:sz="4" w:space="0" w:color="000000"/>
              <w:right w:val="single" w:sz="4" w:space="0" w:color="000000"/>
            </w:tcBorders>
            <w:shd w:val="clear" w:color="auto" w:fill="auto"/>
          </w:tcPr>
          <w:p w14:paraId="0988039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tcBorders>
              <w:top w:val="nil"/>
              <w:left w:val="nil"/>
              <w:bottom w:val="single" w:sz="4" w:space="0" w:color="000000"/>
              <w:right w:val="single" w:sz="4" w:space="0" w:color="000000"/>
            </w:tcBorders>
            <w:shd w:val="clear" w:color="auto" w:fill="auto"/>
          </w:tcPr>
          <w:p w14:paraId="41FF0FE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10D18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43EB8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21AEB99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47137847"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50FA1721"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55636F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65CD908"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7A727BD1"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Technical Analysis and Financial Visualisation</w:t>
            </w:r>
          </w:p>
        </w:tc>
        <w:tc>
          <w:tcPr>
            <w:tcW w:w="850" w:type="dxa"/>
            <w:gridSpan w:val="2"/>
            <w:tcBorders>
              <w:top w:val="single" w:sz="4" w:space="0" w:color="000000"/>
              <w:left w:val="nil"/>
              <w:bottom w:val="single" w:sz="4" w:space="0" w:color="000000"/>
              <w:right w:val="nil"/>
            </w:tcBorders>
            <w:shd w:val="clear" w:color="auto" w:fill="auto"/>
          </w:tcPr>
          <w:p w14:paraId="1504F95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7ADE2E2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389EA80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39A0DE3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6B79133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gridSpan w:val="2"/>
            <w:tcBorders>
              <w:top w:val="nil"/>
              <w:left w:val="nil"/>
              <w:bottom w:val="single" w:sz="4" w:space="0" w:color="000000"/>
              <w:right w:val="single" w:sz="4" w:space="0" w:color="000000"/>
            </w:tcBorders>
            <w:shd w:val="clear" w:color="auto" w:fill="auto"/>
          </w:tcPr>
          <w:p w14:paraId="1EE2B97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tcBorders>
              <w:top w:val="nil"/>
              <w:left w:val="nil"/>
              <w:bottom w:val="single" w:sz="4" w:space="0" w:color="000000"/>
              <w:right w:val="single" w:sz="4" w:space="0" w:color="000000"/>
            </w:tcBorders>
            <w:shd w:val="clear" w:color="auto" w:fill="auto"/>
          </w:tcPr>
          <w:p w14:paraId="7AF0C7C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2D82E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0293D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28EE1EA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521B006D"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70EC36ED"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3104206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CD41742"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32FEBCC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Reporting and Fundamental Analysis</w:t>
            </w:r>
          </w:p>
        </w:tc>
        <w:tc>
          <w:tcPr>
            <w:tcW w:w="850" w:type="dxa"/>
            <w:gridSpan w:val="2"/>
            <w:tcBorders>
              <w:top w:val="single" w:sz="4" w:space="0" w:color="000000"/>
              <w:left w:val="nil"/>
              <w:bottom w:val="single" w:sz="4" w:space="0" w:color="000000"/>
              <w:right w:val="nil"/>
            </w:tcBorders>
            <w:shd w:val="clear" w:color="auto" w:fill="auto"/>
          </w:tcPr>
          <w:p w14:paraId="719E0DD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5784E2B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1FFB685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0ADFB3B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42FE5DF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36737C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tcBorders>
              <w:top w:val="nil"/>
              <w:left w:val="nil"/>
              <w:bottom w:val="single" w:sz="4" w:space="0" w:color="000000"/>
              <w:right w:val="single" w:sz="4" w:space="0" w:color="000000"/>
            </w:tcBorders>
            <w:shd w:val="clear" w:color="auto" w:fill="auto"/>
          </w:tcPr>
          <w:p w14:paraId="19D29FF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505B3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C8308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4BFBC72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13D78C"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3540C810"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1147DC1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6405B329"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3F8D06D5"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Portfolio planning, risk management and valuation</w:t>
            </w:r>
          </w:p>
        </w:tc>
        <w:tc>
          <w:tcPr>
            <w:tcW w:w="850" w:type="dxa"/>
            <w:gridSpan w:val="2"/>
            <w:tcBorders>
              <w:top w:val="single" w:sz="4" w:space="0" w:color="000000"/>
              <w:left w:val="nil"/>
              <w:bottom w:val="single" w:sz="4" w:space="0" w:color="000000"/>
              <w:right w:val="nil"/>
            </w:tcBorders>
            <w:shd w:val="clear" w:color="auto" w:fill="auto"/>
          </w:tcPr>
          <w:p w14:paraId="204BFAA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1DDB103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7809CF0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2B57BFC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6064B10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11E7FF7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tcBorders>
              <w:top w:val="nil"/>
              <w:left w:val="nil"/>
              <w:bottom w:val="single" w:sz="4" w:space="0" w:color="000000"/>
              <w:right w:val="single" w:sz="4" w:space="0" w:color="000000"/>
            </w:tcBorders>
            <w:shd w:val="clear" w:color="auto" w:fill="auto"/>
          </w:tcPr>
          <w:p w14:paraId="0C4001E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95989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0BB00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076BACF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6091"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2FFD81C7"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B6886B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4AD1A5AD"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49B71611"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ESG, Ethics and Regulation in Trading and Investing</w:t>
            </w:r>
          </w:p>
        </w:tc>
        <w:tc>
          <w:tcPr>
            <w:tcW w:w="850" w:type="dxa"/>
            <w:gridSpan w:val="2"/>
            <w:tcBorders>
              <w:top w:val="single" w:sz="4" w:space="0" w:color="000000"/>
              <w:left w:val="nil"/>
              <w:bottom w:val="single" w:sz="4" w:space="0" w:color="000000"/>
              <w:right w:val="nil"/>
            </w:tcBorders>
            <w:shd w:val="clear" w:color="auto" w:fill="auto"/>
          </w:tcPr>
          <w:p w14:paraId="0FD672C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30FE05A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1C2B847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4C86079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4CDF4DA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gridSpan w:val="2"/>
            <w:tcBorders>
              <w:top w:val="nil"/>
              <w:left w:val="nil"/>
              <w:bottom w:val="single" w:sz="4" w:space="0" w:color="000000"/>
              <w:right w:val="single" w:sz="4" w:space="0" w:color="000000"/>
            </w:tcBorders>
            <w:shd w:val="clear" w:color="auto" w:fill="auto"/>
          </w:tcPr>
          <w:p w14:paraId="2DB2F94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tcBorders>
              <w:top w:val="nil"/>
              <w:left w:val="nil"/>
              <w:bottom w:val="single" w:sz="4" w:space="0" w:color="000000"/>
              <w:right w:val="single" w:sz="4" w:space="0" w:color="000000"/>
            </w:tcBorders>
            <w:shd w:val="clear" w:color="auto" w:fill="auto"/>
          </w:tcPr>
          <w:p w14:paraId="4611EB1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73AF9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23E11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007FE44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45659AB0"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65EC276E"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FB195E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1C2468E6" w14:textId="77777777" w:rsidTr="00B97F1D">
        <w:trPr>
          <w:trHeight w:val="351"/>
        </w:trPr>
        <w:tc>
          <w:tcPr>
            <w:tcW w:w="3813" w:type="dxa"/>
            <w:gridSpan w:val="5"/>
            <w:tcBorders>
              <w:top w:val="nil"/>
              <w:left w:val="single" w:sz="12" w:space="0" w:color="000000"/>
              <w:bottom w:val="single" w:sz="4" w:space="0" w:color="000000"/>
              <w:right w:val="single" w:sz="4" w:space="0" w:color="000000"/>
            </w:tcBorders>
            <w:shd w:val="clear" w:color="auto" w:fill="D9E2F3"/>
          </w:tcPr>
          <w:p w14:paraId="67CDABF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Applied Financial Market Analytics</w:t>
            </w:r>
          </w:p>
        </w:tc>
        <w:tc>
          <w:tcPr>
            <w:tcW w:w="850" w:type="dxa"/>
            <w:gridSpan w:val="2"/>
            <w:tcBorders>
              <w:top w:val="single" w:sz="4" w:space="0" w:color="000000"/>
              <w:left w:val="nil"/>
              <w:bottom w:val="single" w:sz="4" w:space="0" w:color="000000"/>
              <w:right w:val="nil"/>
            </w:tcBorders>
            <w:shd w:val="clear" w:color="auto" w:fill="auto"/>
          </w:tcPr>
          <w:p w14:paraId="584C40C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005E2F1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3842726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682BD7D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75038BE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gridSpan w:val="2"/>
            <w:tcBorders>
              <w:top w:val="nil"/>
              <w:left w:val="nil"/>
              <w:bottom w:val="single" w:sz="4" w:space="0" w:color="000000"/>
              <w:right w:val="single" w:sz="4" w:space="0" w:color="000000"/>
            </w:tcBorders>
            <w:shd w:val="clear" w:color="auto" w:fill="auto"/>
          </w:tcPr>
          <w:p w14:paraId="241BC78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tcBorders>
              <w:top w:val="nil"/>
              <w:left w:val="nil"/>
              <w:bottom w:val="single" w:sz="4" w:space="0" w:color="000000"/>
              <w:right w:val="single" w:sz="4" w:space="0" w:color="000000"/>
            </w:tcBorders>
            <w:shd w:val="clear" w:color="auto" w:fill="auto"/>
          </w:tcPr>
          <w:p w14:paraId="58C199E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C87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28DC2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0293F34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0E9D753"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25F6326B"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70F9043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DEF2640" w14:textId="77777777" w:rsidTr="00B97F1D">
        <w:trPr>
          <w:trHeight w:val="362"/>
        </w:trPr>
        <w:tc>
          <w:tcPr>
            <w:tcW w:w="3813" w:type="dxa"/>
            <w:gridSpan w:val="5"/>
            <w:tcBorders>
              <w:top w:val="nil"/>
              <w:left w:val="single" w:sz="12" w:space="0" w:color="000000"/>
              <w:bottom w:val="single" w:sz="4" w:space="0" w:color="000000"/>
              <w:right w:val="single" w:sz="4" w:space="0" w:color="000000"/>
            </w:tcBorders>
            <w:shd w:val="clear" w:color="auto" w:fill="D9E2F3"/>
          </w:tcPr>
          <w:p w14:paraId="3BD8FB6C" w14:textId="77777777" w:rsidR="007F1539" w:rsidRPr="001960B5" w:rsidRDefault="007F1539" w:rsidP="00B97F1D">
            <w:pPr>
              <w:rPr>
                <w:rFonts w:ascii="Calibri" w:eastAsia="Calibri" w:hAnsi="Calibri" w:cs="Calibri"/>
                <w:sz w:val="18"/>
                <w:szCs w:val="18"/>
                <w:highlight w:val="yellow"/>
                <w:u w:val="none"/>
              </w:rPr>
            </w:pPr>
            <w:r w:rsidRPr="007F1539">
              <w:rPr>
                <w:rFonts w:ascii="Calibri" w:eastAsia="Calibri" w:hAnsi="Calibri" w:cs="Calibri"/>
                <w:sz w:val="18"/>
                <w:szCs w:val="18"/>
                <w:u w:val="none"/>
              </w:rPr>
              <w:t>Investment Portfolio Research and Preparation</w:t>
            </w:r>
          </w:p>
        </w:tc>
        <w:tc>
          <w:tcPr>
            <w:tcW w:w="850" w:type="dxa"/>
            <w:gridSpan w:val="2"/>
            <w:tcBorders>
              <w:top w:val="single" w:sz="4" w:space="0" w:color="000000"/>
              <w:left w:val="nil"/>
              <w:bottom w:val="single" w:sz="4" w:space="0" w:color="000000"/>
              <w:right w:val="nil"/>
            </w:tcBorders>
            <w:shd w:val="clear" w:color="auto" w:fill="auto"/>
          </w:tcPr>
          <w:p w14:paraId="0E323D1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385E99E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2043517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5199298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tcBorders>
              <w:top w:val="single" w:sz="4" w:space="0" w:color="000000"/>
              <w:left w:val="single" w:sz="12" w:space="0" w:color="000000"/>
              <w:bottom w:val="single" w:sz="4" w:space="0" w:color="000000"/>
              <w:right w:val="single" w:sz="4" w:space="0" w:color="000000"/>
            </w:tcBorders>
            <w:shd w:val="clear" w:color="auto" w:fill="auto"/>
          </w:tcPr>
          <w:p w14:paraId="7BDC18E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gridSpan w:val="2"/>
            <w:tcBorders>
              <w:top w:val="nil"/>
              <w:left w:val="nil"/>
              <w:bottom w:val="single" w:sz="4" w:space="0" w:color="000000"/>
              <w:right w:val="single" w:sz="4" w:space="0" w:color="000000"/>
            </w:tcBorders>
            <w:shd w:val="clear" w:color="auto" w:fill="auto"/>
          </w:tcPr>
          <w:p w14:paraId="45B5555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tcBorders>
              <w:top w:val="nil"/>
              <w:left w:val="nil"/>
              <w:bottom w:val="single" w:sz="4" w:space="0" w:color="000000"/>
              <w:right w:val="single" w:sz="4" w:space="0" w:color="000000"/>
            </w:tcBorders>
            <w:shd w:val="clear" w:color="auto" w:fill="auto"/>
          </w:tcPr>
          <w:p w14:paraId="58973C8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F9C5A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219EB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05D2D20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3CF766A" w14:textId="77777777" w:rsidR="007F1539" w:rsidRPr="001960B5" w:rsidRDefault="007F1539" w:rsidP="00B97F1D">
            <w:pPr>
              <w:jc w:val="center"/>
              <w:rPr>
                <w:rFonts w:ascii="Calibri" w:eastAsia="Calibri" w:hAnsi="Calibri" w:cs="Calibri"/>
                <w:sz w:val="18"/>
                <w:szCs w:val="18"/>
                <w:u w:val="none"/>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48FE7243"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64723F3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78759AAA" w14:textId="77777777" w:rsidTr="00B97F1D">
        <w:trPr>
          <w:trHeight w:val="362"/>
        </w:trPr>
        <w:tc>
          <w:tcPr>
            <w:tcW w:w="3813" w:type="dxa"/>
            <w:gridSpan w:val="5"/>
            <w:tcBorders>
              <w:top w:val="single" w:sz="4" w:space="0" w:color="000000"/>
              <w:left w:val="single" w:sz="12" w:space="0" w:color="000000"/>
              <w:bottom w:val="single" w:sz="12" w:space="0" w:color="000000"/>
              <w:right w:val="single" w:sz="4" w:space="0" w:color="000000"/>
            </w:tcBorders>
            <w:shd w:val="clear" w:color="auto" w:fill="D9E2F3"/>
          </w:tcPr>
          <w:p w14:paraId="2A9B2AD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Applied Trading and Investing Capstone</w:t>
            </w:r>
          </w:p>
        </w:tc>
        <w:tc>
          <w:tcPr>
            <w:tcW w:w="850" w:type="dxa"/>
            <w:gridSpan w:val="2"/>
            <w:tcBorders>
              <w:top w:val="single" w:sz="4" w:space="0" w:color="000000"/>
              <w:left w:val="nil"/>
              <w:bottom w:val="single" w:sz="12" w:space="0" w:color="000000"/>
              <w:right w:val="nil"/>
            </w:tcBorders>
            <w:shd w:val="clear" w:color="auto" w:fill="auto"/>
          </w:tcPr>
          <w:p w14:paraId="1DC809F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709" w:type="dxa"/>
            <w:tcBorders>
              <w:top w:val="single" w:sz="4" w:space="0" w:color="000000"/>
              <w:left w:val="single" w:sz="12" w:space="0" w:color="000000"/>
              <w:bottom w:val="single" w:sz="12" w:space="0" w:color="000000"/>
              <w:right w:val="single" w:sz="4" w:space="0" w:color="000000"/>
            </w:tcBorders>
            <w:shd w:val="clear" w:color="auto" w:fill="auto"/>
          </w:tcPr>
          <w:p w14:paraId="1E32627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single" w:sz="4" w:space="0" w:color="000000"/>
              <w:left w:val="nil"/>
              <w:bottom w:val="single" w:sz="12" w:space="0" w:color="000000"/>
              <w:right w:val="single" w:sz="12" w:space="0" w:color="000000"/>
            </w:tcBorders>
            <w:shd w:val="clear" w:color="auto" w:fill="auto"/>
          </w:tcPr>
          <w:p w14:paraId="0DF7D84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single" w:sz="4" w:space="0" w:color="000000"/>
              <w:left w:val="nil"/>
              <w:bottom w:val="single" w:sz="12" w:space="0" w:color="000000"/>
              <w:right w:val="single" w:sz="12" w:space="0" w:color="000000"/>
            </w:tcBorders>
            <w:shd w:val="clear" w:color="auto" w:fill="auto"/>
          </w:tcPr>
          <w:p w14:paraId="7831EBD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30</w:t>
            </w:r>
          </w:p>
        </w:tc>
        <w:tc>
          <w:tcPr>
            <w:tcW w:w="851" w:type="dxa"/>
            <w:tcBorders>
              <w:top w:val="single" w:sz="4" w:space="0" w:color="000000"/>
              <w:left w:val="single" w:sz="12" w:space="0" w:color="000000"/>
              <w:bottom w:val="single" w:sz="12" w:space="0" w:color="000000"/>
              <w:right w:val="single" w:sz="4" w:space="0" w:color="000000"/>
            </w:tcBorders>
            <w:shd w:val="clear" w:color="auto" w:fill="auto"/>
          </w:tcPr>
          <w:p w14:paraId="2E31B08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750</w:t>
            </w:r>
          </w:p>
        </w:tc>
        <w:tc>
          <w:tcPr>
            <w:tcW w:w="850" w:type="dxa"/>
            <w:gridSpan w:val="2"/>
            <w:tcBorders>
              <w:top w:val="single" w:sz="4" w:space="0" w:color="000000"/>
              <w:left w:val="nil"/>
              <w:bottom w:val="single" w:sz="12" w:space="0" w:color="000000"/>
              <w:right w:val="single" w:sz="4" w:space="0" w:color="000000"/>
            </w:tcBorders>
            <w:shd w:val="clear" w:color="auto" w:fill="auto"/>
          </w:tcPr>
          <w:p w14:paraId="434F37C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6</w:t>
            </w:r>
          </w:p>
        </w:tc>
        <w:tc>
          <w:tcPr>
            <w:tcW w:w="709" w:type="dxa"/>
            <w:tcBorders>
              <w:top w:val="single" w:sz="4" w:space="0" w:color="000000"/>
              <w:left w:val="nil"/>
              <w:bottom w:val="single" w:sz="12" w:space="0" w:color="000000"/>
              <w:right w:val="single" w:sz="4" w:space="0" w:color="000000"/>
            </w:tcBorders>
            <w:shd w:val="clear" w:color="auto" w:fill="auto"/>
          </w:tcPr>
          <w:p w14:paraId="511C120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ED7C7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CD228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single" w:sz="4" w:space="0" w:color="000000"/>
              <w:left w:val="single" w:sz="4" w:space="0" w:color="000000"/>
              <w:bottom w:val="single" w:sz="12" w:space="0" w:color="000000"/>
              <w:right w:val="single" w:sz="4" w:space="0" w:color="000000"/>
            </w:tcBorders>
            <w:shd w:val="clear" w:color="auto" w:fill="auto"/>
          </w:tcPr>
          <w:p w14:paraId="41B3209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FF6F31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0FD87AD9"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single" w:sz="4" w:space="0" w:color="000000"/>
              <w:left w:val="single" w:sz="4" w:space="0" w:color="000000"/>
              <w:bottom w:val="single" w:sz="12" w:space="0" w:color="000000"/>
              <w:right w:val="single" w:sz="12" w:space="0" w:color="000000"/>
            </w:tcBorders>
            <w:shd w:val="clear" w:color="auto" w:fill="auto"/>
          </w:tcPr>
          <w:p w14:paraId="7EED80D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511175BA" w14:textId="77777777" w:rsidTr="00B97F1D">
        <w:trPr>
          <w:trHeight w:val="362"/>
        </w:trPr>
        <w:tc>
          <w:tcPr>
            <w:tcW w:w="2395" w:type="dxa"/>
            <w:gridSpan w:val="2"/>
            <w:tcBorders>
              <w:top w:val="single" w:sz="12" w:space="0" w:color="000000"/>
              <w:left w:val="single" w:sz="12" w:space="0" w:color="000000"/>
              <w:bottom w:val="single" w:sz="12" w:space="0" w:color="000000"/>
              <w:right w:val="single" w:sz="12" w:space="0" w:color="000000"/>
            </w:tcBorders>
            <w:shd w:val="clear" w:color="auto" w:fill="D9E2F3"/>
          </w:tcPr>
          <w:p w14:paraId="52BB59A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Special Regulations</w:t>
            </w:r>
            <w:r w:rsidRPr="001960B5">
              <w:rPr>
                <w:rFonts w:ascii="Calibri" w:eastAsia="Calibri" w:hAnsi="Calibri" w:cs="Calibri"/>
                <w:sz w:val="18"/>
                <w:szCs w:val="18"/>
                <w:u w:val="none"/>
              </w:rPr>
              <w:t xml:space="preserve"> (Up to 280 characters)</w:t>
            </w:r>
          </w:p>
        </w:tc>
        <w:tc>
          <w:tcPr>
            <w:tcW w:w="11949" w:type="dxa"/>
            <w:gridSpan w:val="19"/>
            <w:tcBorders>
              <w:top w:val="single" w:sz="12" w:space="0" w:color="000000"/>
              <w:left w:val="single" w:sz="12" w:space="0" w:color="000000"/>
              <w:bottom w:val="single" w:sz="12" w:space="0" w:color="000000"/>
              <w:right w:val="single" w:sz="12" w:space="0" w:color="000000"/>
            </w:tcBorders>
            <w:shd w:val="clear" w:color="auto" w:fill="auto"/>
          </w:tcPr>
          <w:p w14:paraId="786C2DAB"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Learners must complete the DBS OnDemand Python introduction lessons before commencing the programme.</w:t>
            </w:r>
          </w:p>
          <w:p w14:paraId="6920E192"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*FT Learners take 30 ECTS per semester.</w:t>
            </w:r>
          </w:p>
          <w:p w14:paraId="2D7A7FF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lastRenderedPageBreak/>
              <w:t>** Students will not progress to Applied Trading and Investing Capstone unless all taught modules have been passed i.e. 60 ECTS.</w:t>
            </w:r>
          </w:p>
          <w:p w14:paraId="4F8C3671"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**Students only have two opportunities to successfully complete the Applied Trading and Investing Capstone. Learners who do not successfully complete this module after two opportunities will be Exited from the programme with the Postgraduate Diploma award.</w:t>
            </w:r>
          </w:p>
        </w:tc>
      </w:tr>
    </w:tbl>
    <w:p w14:paraId="191CDB99" w14:textId="77777777" w:rsidR="00B63493" w:rsidRPr="00C62154" w:rsidRDefault="00B63493" w:rsidP="00F060AB">
      <w:pPr>
        <w:rPr>
          <w:bCs/>
          <w:lang w:val="ga-IE"/>
        </w:rPr>
      </w:pPr>
    </w:p>
    <w:p w14:paraId="73C5907E" w14:textId="77777777" w:rsidR="007F1539" w:rsidRDefault="007F1539">
      <w:pPr>
        <w:rPr>
          <w:rFonts w:ascii="Calibri" w:eastAsia="Calibri" w:hAnsi="Calibri" w:cs="Calibri"/>
          <w:b/>
        </w:rPr>
      </w:pPr>
      <w:r>
        <w:rPr>
          <w:rFonts w:ascii="Calibri" w:eastAsia="Calibri" w:hAnsi="Calibri" w:cs="Calibri"/>
          <w:b/>
        </w:rPr>
        <w:br w:type="page"/>
      </w:r>
    </w:p>
    <w:p w14:paraId="6FC08BA0" w14:textId="25456F24" w:rsidR="007F1539" w:rsidRDefault="007F1539" w:rsidP="007F1539">
      <w:pPr>
        <w:widowControl w:val="0"/>
        <w:spacing w:after="120"/>
        <w:rPr>
          <w:rFonts w:ascii="Calibri" w:eastAsia="Calibri" w:hAnsi="Calibri" w:cs="Calibri"/>
          <w:b/>
        </w:rPr>
      </w:pPr>
      <w:r>
        <w:rPr>
          <w:rFonts w:ascii="Calibri" w:eastAsia="Calibri" w:hAnsi="Calibri" w:cs="Calibri"/>
          <w:b/>
        </w:rPr>
        <w:lastRenderedPageBreak/>
        <w:t>Master of Science in Trading and Investing PT</w:t>
      </w:r>
    </w:p>
    <w:tbl>
      <w:tblPr>
        <w:tblStyle w:val="14"/>
        <w:tblW w:w="14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559"/>
        <w:gridCol w:w="142"/>
        <w:gridCol w:w="425"/>
        <w:gridCol w:w="993"/>
        <w:gridCol w:w="283"/>
        <w:gridCol w:w="992"/>
        <w:gridCol w:w="851"/>
        <w:gridCol w:w="709"/>
        <w:gridCol w:w="425"/>
        <w:gridCol w:w="567"/>
        <w:gridCol w:w="850"/>
        <w:gridCol w:w="709"/>
        <w:gridCol w:w="709"/>
        <w:gridCol w:w="283"/>
        <w:gridCol w:w="567"/>
        <w:gridCol w:w="709"/>
        <w:gridCol w:w="425"/>
        <w:gridCol w:w="284"/>
        <w:gridCol w:w="567"/>
        <w:gridCol w:w="567"/>
        <w:gridCol w:w="467"/>
      </w:tblGrid>
      <w:tr w:rsidR="007F1539" w:rsidRPr="001960B5" w14:paraId="3912CE07" w14:textId="77777777" w:rsidTr="00B97F1D">
        <w:trPr>
          <w:trHeight w:val="286"/>
        </w:trPr>
        <w:tc>
          <w:tcPr>
            <w:tcW w:w="2820" w:type="dxa"/>
            <w:gridSpan w:val="2"/>
            <w:tcBorders>
              <w:top w:val="single" w:sz="12" w:space="0" w:color="000000"/>
              <w:left w:val="single" w:sz="12" w:space="0" w:color="000000"/>
              <w:bottom w:val="nil"/>
              <w:right w:val="nil"/>
            </w:tcBorders>
            <w:shd w:val="clear" w:color="auto" w:fill="D9E2F3"/>
          </w:tcPr>
          <w:p w14:paraId="48B973B5" w14:textId="77777777" w:rsidR="007F1539" w:rsidRPr="001960B5" w:rsidRDefault="007F1539" w:rsidP="00B97F1D">
            <w:pPr>
              <w:rPr>
                <w:rFonts w:ascii="Calibri" w:eastAsia="Calibri" w:hAnsi="Calibri" w:cs="Calibri"/>
                <w:b/>
                <w:sz w:val="18"/>
                <w:szCs w:val="18"/>
                <w:u w:val="none"/>
              </w:rPr>
            </w:pPr>
            <w:bookmarkStart w:id="6" w:name="_heading=h.36ei31r" w:colFirst="0" w:colLast="0"/>
            <w:bookmarkEnd w:id="6"/>
            <w:r w:rsidRPr="001960B5">
              <w:rPr>
                <w:rFonts w:ascii="Calibri" w:eastAsia="Calibri" w:hAnsi="Calibri" w:cs="Calibri"/>
                <w:b/>
                <w:sz w:val="18"/>
                <w:szCs w:val="18"/>
                <w:u w:val="none"/>
              </w:rPr>
              <w:t>Name of Provider:</w:t>
            </w:r>
          </w:p>
        </w:tc>
        <w:tc>
          <w:tcPr>
            <w:tcW w:w="11524" w:type="dxa"/>
            <w:gridSpan w:val="20"/>
            <w:tcBorders>
              <w:top w:val="single" w:sz="12" w:space="0" w:color="000000"/>
              <w:left w:val="single" w:sz="4" w:space="0" w:color="000000"/>
              <w:bottom w:val="single" w:sz="4" w:space="0" w:color="000000"/>
              <w:right w:val="single" w:sz="12" w:space="0" w:color="000000"/>
            </w:tcBorders>
            <w:shd w:val="clear" w:color="auto" w:fill="auto"/>
          </w:tcPr>
          <w:p w14:paraId="0D98C6E4"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Dublin Business School</w:t>
            </w:r>
          </w:p>
        </w:tc>
      </w:tr>
      <w:tr w:rsidR="007F1539" w:rsidRPr="001960B5" w14:paraId="7B4D5DC9" w14:textId="77777777" w:rsidTr="00B97F1D">
        <w:trPr>
          <w:trHeight w:val="286"/>
        </w:trPr>
        <w:tc>
          <w:tcPr>
            <w:tcW w:w="2820" w:type="dxa"/>
            <w:gridSpan w:val="2"/>
            <w:tcBorders>
              <w:top w:val="nil"/>
              <w:left w:val="single" w:sz="12" w:space="0" w:color="000000"/>
              <w:bottom w:val="nil"/>
              <w:right w:val="nil"/>
            </w:tcBorders>
            <w:shd w:val="clear" w:color="auto" w:fill="D9E2F3"/>
          </w:tcPr>
          <w:p w14:paraId="2176BB09"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Programme Title</w:t>
            </w:r>
          </w:p>
        </w:tc>
        <w:tc>
          <w:tcPr>
            <w:tcW w:w="11524" w:type="dxa"/>
            <w:gridSpan w:val="20"/>
            <w:tcBorders>
              <w:top w:val="single" w:sz="4" w:space="0" w:color="000000"/>
              <w:left w:val="single" w:sz="4" w:space="0" w:color="000000"/>
              <w:bottom w:val="single" w:sz="4" w:space="0" w:color="000000"/>
              <w:right w:val="single" w:sz="12" w:space="0" w:color="000000"/>
            </w:tcBorders>
            <w:shd w:val="clear" w:color="auto" w:fill="auto"/>
          </w:tcPr>
          <w:p w14:paraId="62F20F9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Master of Science in Trading and Investing (With embedded Postgraduate Diploma in Trading and Investing)</w:t>
            </w:r>
          </w:p>
        </w:tc>
      </w:tr>
      <w:tr w:rsidR="007F1539" w:rsidRPr="001960B5" w14:paraId="60115F28" w14:textId="77777777" w:rsidTr="00B97F1D">
        <w:trPr>
          <w:trHeight w:val="286"/>
        </w:trPr>
        <w:tc>
          <w:tcPr>
            <w:tcW w:w="2820" w:type="dxa"/>
            <w:gridSpan w:val="2"/>
            <w:tcBorders>
              <w:top w:val="nil"/>
              <w:left w:val="single" w:sz="12" w:space="0" w:color="000000"/>
              <w:bottom w:val="nil"/>
              <w:right w:val="nil"/>
            </w:tcBorders>
            <w:shd w:val="clear" w:color="auto" w:fill="D9E2F3"/>
          </w:tcPr>
          <w:p w14:paraId="6213D5DD"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Title</w:t>
            </w:r>
          </w:p>
        </w:tc>
        <w:tc>
          <w:tcPr>
            <w:tcW w:w="11524" w:type="dxa"/>
            <w:gridSpan w:val="20"/>
            <w:tcBorders>
              <w:top w:val="single" w:sz="4" w:space="0" w:color="000000"/>
              <w:left w:val="single" w:sz="4" w:space="0" w:color="000000"/>
              <w:bottom w:val="single" w:sz="4" w:space="0" w:color="000000"/>
              <w:right w:val="single" w:sz="12" w:space="0" w:color="000000"/>
            </w:tcBorders>
            <w:shd w:val="clear" w:color="auto" w:fill="auto"/>
          </w:tcPr>
          <w:p w14:paraId="2E006437"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Master of Science in Trading and Investing</w:t>
            </w:r>
          </w:p>
        </w:tc>
      </w:tr>
      <w:tr w:rsidR="007F1539" w:rsidRPr="001960B5" w14:paraId="5B75746F" w14:textId="77777777" w:rsidTr="00B97F1D">
        <w:trPr>
          <w:trHeight w:val="286"/>
        </w:trPr>
        <w:tc>
          <w:tcPr>
            <w:tcW w:w="2820" w:type="dxa"/>
            <w:gridSpan w:val="2"/>
            <w:tcBorders>
              <w:top w:val="nil"/>
              <w:left w:val="single" w:sz="12" w:space="0" w:color="000000"/>
              <w:bottom w:val="nil"/>
              <w:right w:val="nil"/>
            </w:tcBorders>
            <w:shd w:val="clear" w:color="auto" w:fill="D9E2F3"/>
          </w:tcPr>
          <w:p w14:paraId="157C5ED2"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Exit Award Title</w:t>
            </w:r>
          </w:p>
        </w:tc>
        <w:tc>
          <w:tcPr>
            <w:tcW w:w="11524" w:type="dxa"/>
            <w:gridSpan w:val="20"/>
            <w:tcBorders>
              <w:top w:val="single" w:sz="4" w:space="0" w:color="000000"/>
              <w:left w:val="single" w:sz="4" w:space="0" w:color="000000"/>
              <w:bottom w:val="single" w:sz="4" w:space="0" w:color="000000"/>
              <w:right w:val="single" w:sz="12" w:space="0" w:color="000000"/>
            </w:tcBorders>
            <w:shd w:val="clear" w:color="auto" w:fill="auto"/>
          </w:tcPr>
          <w:p w14:paraId="5F4E573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Postgraduate Diploma in Science in Trading and Investing</w:t>
            </w:r>
          </w:p>
        </w:tc>
      </w:tr>
      <w:tr w:rsidR="007F1539" w:rsidRPr="001960B5" w14:paraId="508855A6" w14:textId="77777777" w:rsidTr="00B97F1D">
        <w:trPr>
          <w:trHeight w:val="286"/>
        </w:trPr>
        <w:tc>
          <w:tcPr>
            <w:tcW w:w="2820" w:type="dxa"/>
            <w:gridSpan w:val="2"/>
            <w:tcBorders>
              <w:top w:val="nil"/>
              <w:left w:val="single" w:sz="12" w:space="0" w:color="000000"/>
              <w:bottom w:val="nil"/>
              <w:right w:val="nil"/>
            </w:tcBorders>
            <w:shd w:val="clear" w:color="auto" w:fill="D9E2F3"/>
          </w:tcPr>
          <w:p w14:paraId="4400A5C8"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Modes of Delivery (FT/PT):</w:t>
            </w:r>
          </w:p>
        </w:tc>
        <w:tc>
          <w:tcPr>
            <w:tcW w:w="11524" w:type="dxa"/>
            <w:gridSpan w:val="20"/>
            <w:tcBorders>
              <w:top w:val="single" w:sz="4" w:space="0" w:color="000000"/>
              <w:left w:val="single" w:sz="4" w:space="0" w:color="000000"/>
              <w:bottom w:val="single" w:sz="4" w:space="0" w:color="000000"/>
              <w:right w:val="single" w:sz="12" w:space="0" w:color="000000"/>
            </w:tcBorders>
            <w:shd w:val="clear" w:color="auto" w:fill="auto"/>
          </w:tcPr>
          <w:p w14:paraId="67E4D33A"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Part-time</w:t>
            </w:r>
          </w:p>
        </w:tc>
      </w:tr>
      <w:tr w:rsidR="007F1539" w:rsidRPr="001960B5" w14:paraId="0410ADE0" w14:textId="77777777" w:rsidTr="00B97F1D">
        <w:trPr>
          <w:trHeight w:val="286"/>
        </w:trPr>
        <w:tc>
          <w:tcPr>
            <w:tcW w:w="2820" w:type="dxa"/>
            <w:gridSpan w:val="2"/>
            <w:tcBorders>
              <w:top w:val="nil"/>
              <w:left w:val="single" w:sz="12" w:space="0" w:color="000000"/>
              <w:bottom w:val="single" w:sz="8" w:space="0" w:color="000000"/>
              <w:right w:val="nil"/>
            </w:tcBorders>
            <w:shd w:val="clear" w:color="auto" w:fill="D9E2F3"/>
          </w:tcPr>
          <w:p w14:paraId="194AABA1"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Teaching and learning modalities</w:t>
            </w:r>
          </w:p>
        </w:tc>
        <w:tc>
          <w:tcPr>
            <w:tcW w:w="11524" w:type="dxa"/>
            <w:gridSpan w:val="20"/>
            <w:tcBorders>
              <w:top w:val="single" w:sz="4" w:space="0" w:color="000000"/>
              <w:left w:val="single" w:sz="4" w:space="0" w:color="000000"/>
              <w:bottom w:val="single" w:sz="8" w:space="0" w:color="000000"/>
              <w:right w:val="single" w:sz="12" w:space="0" w:color="000000"/>
            </w:tcBorders>
            <w:shd w:val="clear" w:color="auto" w:fill="auto"/>
          </w:tcPr>
          <w:p w14:paraId="60A70FA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In-class Face-to-Face; Live Online (synchronous); Asynchronous (OnDemand)</w:t>
            </w:r>
          </w:p>
        </w:tc>
      </w:tr>
      <w:tr w:rsidR="007F1539" w:rsidRPr="001960B5" w14:paraId="724A8E96" w14:textId="77777777" w:rsidTr="00B97F1D">
        <w:trPr>
          <w:trHeight w:val="288"/>
        </w:trPr>
        <w:tc>
          <w:tcPr>
            <w:tcW w:w="1261" w:type="dxa"/>
            <w:tcBorders>
              <w:top w:val="nil"/>
              <w:left w:val="single" w:sz="12" w:space="0" w:color="000000"/>
              <w:bottom w:val="single" w:sz="4" w:space="0" w:color="000000"/>
              <w:right w:val="single" w:sz="4" w:space="0" w:color="000000"/>
            </w:tcBorders>
            <w:shd w:val="clear" w:color="auto" w:fill="D9E2F3"/>
          </w:tcPr>
          <w:p w14:paraId="0EEB17EF"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Class</w:t>
            </w:r>
          </w:p>
        </w:tc>
        <w:tc>
          <w:tcPr>
            <w:tcW w:w="1701" w:type="dxa"/>
            <w:gridSpan w:val="2"/>
            <w:tcBorders>
              <w:top w:val="nil"/>
              <w:left w:val="nil"/>
              <w:bottom w:val="single" w:sz="4" w:space="0" w:color="000000"/>
              <w:right w:val="single" w:sz="4" w:space="0" w:color="000000"/>
            </w:tcBorders>
            <w:shd w:val="clear" w:color="auto" w:fill="D9E2F3"/>
          </w:tcPr>
          <w:p w14:paraId="6C01F015"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NFQ level</w:t>
            </w:r>
          </w:p>
        </w:tc>
        <w:tc>
          <w:tcPr>
            <w:tcW w:w="1701" w:type="dxa"/>
            <w:gridSpan w:val="3"/>
            <w:tcBorders>
              <w:top w:val="nil"/>
              <w:left w:val="nil"/>
              <w:bottom w:val="single" w:sz="4" w:space="0" w:color="000000"/>
              <w:right w:val="single" w:sz="4" w:space="0" w:color="000000"/>
            </w:tcBorders>
            <w:shd w:val="clear" w:color="auto" w:fill="D9E2F3"/>
          </w:tcPr>
          <w:p w14:paraId="216441AD"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EQF Level</w:t>
            </w:r>
          </w:p>
        </w:tc>
        <w:tc>
          <w:tcPr>
            <w:tcW w:w="2977" w:type="dxa"/>
            <w:gridSpan w:val="4"/>
            <w:tcBorders>
              <w:top w:val="single" w:sz="8" w:space="0" w:color="000000"/>
              <w:left w:val="nil"/>
              <w:bottom w:val="single" w:sz="4" w:space="0" w:color="000000"/>
              <w:right w:val="single" w:sz="4" w:space="0" w:color="000000"/>
            </w:tcBorders>
            <w:shd w:val="clear" w:color="auto" w:fill="D9E2F3"/>
          </w:tcPr>
          <w:p w14:paraId="1E3860FE"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(1, 2, 3, 4, …, or Award Stage):</w:t>
            </w:r>
          </w:p>
        </w:tc>
        <w:tc>
          <w:tcPr>
            <w:tcW w:w="1417" w:type="dxa"/>
            <w:gridSpan w:val="2"/>
            <w:tcBorders>
              <w:top w:val="nil"/>
              <w:left w:val="nil"/>
              <w:bottom w:val="single" w:sz="4" w:space="0" w:color="000000"/>
              <w:right w:val="single" w:sz="4" w:space="0" w:color="000000"/>
            </w:tcBorders>
            <w:shd w:val="clear" w:color="auto" w:fill="D9E2F3"/>
          </w:tcPr>
          <w:p w14:paraId="73EDAD43"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NFQ Level</w:t>
            </w:r>
          </w:p>
        </w:tc>
        <w:tc>
          <w:tcPr>
            <w:tcW w:w="1701" w:type="dxa"/>
            <w:gridSpan w:val="3"/>
            <w:tcBorders>
              <w:top w:val="nil"/>
              <w:left w:val="nil"/>
              <w:bottom w:val="single" w:sz="4" w:space="0" w:color="000000"/>
              <w:right w:val="single" w:sz="4" w:space="0" w:color="000000"/>
            </w:tcBorders>
            <w:shd w:val="clear" w:color="auto" w:fill="D9E2F3"/>
          </w:tcPr>
          <w:p w14:paraId="001CDE00"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Credit (ECTS)</w:t>
            </w:r>
          </w:p>
        </w:tc>
        <w:tc>
          <w:tcPr>
            <w:tcW w:w="1701" w:type="dxa"/>
            <w:gridSpan w:val="3"/>
            <w:tcBorders>
              <w:top w:val="single" w:sz="8" w:space="0" w:color="000000"/>
              <w:left w:val="nil"/>
              <w:bottom w:val="single" w:sz="4" w:space="0" w:color="000000"/>
              <w:right w:val="single" w:sz="4" w:space="0" w:color="000000"/>
            </w:tcBorders>
            <w:shd w:val="clear" w:color="auto" w:fill="D9E2F3"/>
          </w:tcPr>
          <w:p w14:paraId="6E7D66CF"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Date Effective</w:t>
            </w:r>
          </w:p>
        </w:tc>
        <w:tc>
          <w:tcPr>
            <w:tcW w:w="1885" w:type="dxa"/>
            <w:gridSpan w:val="4"/>
            <w:tcBorders>
              <w:top w:val="single" w:sz="8" w:space="0" w:color="000000"/>
              <w:left w:val="nil"/>
              <w:bottom w:val="single" w:sz="4" w:space="0" w:color="000000"/>
              <w:right w:val="single" w:sz="12" w:space="0" w:color="000000"/>
            </w:tcBorders>
            <w:shd w:val="clear" w:color="auto" w:fill="D9E2F3"/>
          </w:tcPr>
          <w:p w14:paraId="5BDE17F9"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ISCED Subject code</w:t>
            </w:r>
          </w:p>
        </w:tc>
      </w:tr>
      <w:tr w:rsidR="007F1539" w:rsidRPr="001960B5" w14:paraId="66E615E0" w14:textId="77777777" w:rsidTr="00B97F1D">
        <w:trPr>
          <w:trHeight w:val="286"/>
        </w:trPr>
        <w:tc>
          <w:tcPr>
            <w:tcW w:w="1261" w:type="dxa"/>
            <w:tcBorders>
              <w:top w:val="nil"/>
              <w:left w:val="single" w:sz="12" w:space="0" w:color="000000"/>
              <w:bottom w:val="single" w:sz="8" w:space="0" w:color="000000"/>
              <w:right w:val="single" w:sz="4" w:space="0" w:color="000000"/>
            </w:tcBorders>
            <w:shd w:val="clear" w:color="auto" w:fill="auto"/>
          </w:tcPr>
          <w:p w14:paraId="314CF63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Major </w:t>
            </w:r>
          </w:p>
        </w:tc>
        <w:tc>
          <w:tcPr>
            <w:tcW w:w="1701" w:type="dxa"/>
            <w:gridSpan w:val="2"/>
            <w:tcBorders>
              <w:top w:val="nil"/>
              <w:left w:val="nil"/>
              <w:bottom w:val="single" w:sz="8" w:space="0" w:color="000000"/>
              <w:right w:val="single" w:sz="4" w:space="0" w:color="000000"/>
            </w:tcBorders>
            <w:shd w:val="clear" w:color="auto" w:fill="auto"/>
          </w:tcPr>
          <w:p w14:paraId="708F9C2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701" w:type="dxa"/>
            <w:gridSpan w:val="3"/>
            <w:tcBorders>
              <w:top w:val="nil"/>
              <w:left w:val="nil"/>
              <w:bottom w:val="single" w:sz="8" w:space="0" w:color="000000"/>
              <w:right w:val="single" w:sz="4" w:space="0" w:color="000000"/>
            </w:tcBorders>
            <w:shd w:val="clear" w:color="auto" w:fill="auto"/>
          </w:tcPr>
          <w:p w14:paraId="5065CEF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7 </w:t>
            </w:r>
          </w:p>
        </w:tc>
        <w:tc>
          <w:tcPr>
            <w:tcW w:w="2977" w:type="dxa"/>
            <w:gridSpan w:val="4"/>
            <w:tcBorders>
              <w:top w:val="single" w:sz="4" w:space="0" w:color="000000"/>
              <w:left w:val="nil"/>
              <w:bottom w:val="single" w:sz="8" w:space="0" w:color="000000"/>
              <w:right w:val="single" w:sz="4" w:space="0" w:color="000000"/>
            </w:tcBorders>
            <w:shd w:val="clear" w:color="auto" w:fill="auto"/>
          </w:tcPr>
          <w:p w14:paraId="6CC1DB6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Award</w:t>
            </w:r>
          </w:p>
        </w:tc>
        <w:tc>
          <w:tcPr>
            <w:tcW w:w="1417" w:type="dxa"/>
            <w:gridSpan w:val="2"/>
            <w:tcBorders>
              <w:top w:val="nil"/>
              <w:left w:val="nil"/>
              <w:bottom w:val="single" w:sz="8" w:space="0" w:color="000000"/>
              <w:right w:val="single" w:sz="4" w:space="0" w:color="000000"/>
            </w:tcBorders>
            <w:shd w:val="clear" w:color="auto" w:fill="auto"/>
          </w:tcPr>
          <w:p w14:paraId="640BF4E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701" w:type="dxa"/>
            <w:gridSpan w:val="3"/>
            <w:tcBorders>
              <w:top w:val="single" w:sz="4" w:space="0" w:color="000000"/>
              <w:left w:val="single" w:sz="4" w:space="0" w:color="000000"/>
              <w:bottom w:val="single" w:sz="8" w:space="0" w:color="000000"/>
              <w:right w:val="single" w:sz="4" w:space="0" w:color="000000"/>
            </w:tcBorders>
            <w:shd w:val="clear" w:color="auto" w:fill="auto"/>
          </w:tcPr>
          <w:p w14:paraId="39BF627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90</w:t>
            </w:r>
          </w:p>
        </w:tc>
        <w:tc>
          <w:tcPr>
            <w:tcW w:w="1701" w:type="dxa"/>
            <w:gridSpan w:val="3"/>
            <w:tcBorders>
              <w:top w:val="single" w:sz="4" w:space="0" w:color="000000"/>
              <w:left w:val="nil"/>
              <w:bottom w:val="single" w:sz="8" w:space="0" w:color="000000"/>
              <w:right w:val="single" w:sz="4" w:space="0" w:color="000000"/>
            </w:tcBorders>
            <w:shd w:val="clear" w:color="auto" w:fill="auto"/>
          </w:tcPr>
          <w:p w14:paraId="7E32391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January 2024</w:t>
            </w:r>
          </w:p>
        </w:tc>
        <w:tc>
          <w:tcPr>
            <w:tcW w:w="1885" w:type="dxa"/>
            <w:gridSpan w:val="4"/>
            <w:tcBorders>
              <w:top w:val="single" w:sz="4" w:space="0" w:color="000000"/>
              <w:left w:val="nil"/>
              <w:bottom w:val="single" w:sz="8" w:space="0" w:color="000000"/>
              <w:right w:val="single" w:sz="12" w:space="0" w:color="000000"/>
            </w:tcBorders>
            <w:shd w:val="clear" w:color="auto" w:fill="auto"/>
          </w:tcPr>
          <w:p w14:paraId="67C40AF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0412 </w:t>
            </w:r>
          </w:p>
        </w:tc>
      </w:tr>
      <w:tr w:rsidR="007F1539" w:rsidRPr="001960B5" w14:paraId="633D2004" w14:textId="77777777" w:rsidTr="00B97F1D">
        <w:trPr>
          <w:trHeight w:val="286"/>
        </w:trPr>
        <w:tc>
          <w:tcPr>
            <w:tcW w:w="4380" w:type="dxa"/>
            <w:gridSpan w:val="5"/>
            <w:vMerge w:val="restart"/>
            <w:tcBorders>
              <w:top w:val="nil"/>
              <w:left w:val="single" w:sz="12" w:space="0" w:color="000000"/>
              <w:bottom w:val="single" w:sz="4" w:space="0" w:color="000000"/>
              <w:right w:val="single" w:sz="4" w:space="0" w:color="000000"/>
            </w:tcBorders>
            <w:shd w:val="clear" w:color="auto" w:fill="D9E2F3"/>
          </w:tcPr>
          <w:p w14:paraId="23E2124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Module Title</w:t>
            </w:r>
            <w:r w:rsidRPr="001960B5">
              <w:rPr>
                <w:rFonts w:ascii="Calibri" w:eastAsia="Calibri" w:hAnsi="Calibri" w:cs="Calibri"/>
                <w:sz w:val="18"/>
                <w:szCs w:val="18"/>
                <w:u w:val="none"/>
              </w:rPr>
              <w:br/>
              <w:t>(Up to 70 Characters including spaces)</w:t>
            </w:r>
          </w:p>
        </w:tc>
        <w:tc>
          <w:tcPr>
            <w:tcW w:w="1275" w:type="dxa"/>
            <w:gridSpan w:val="2"/>
            <w:vMerge w:val="restart"/>
            <w:tcBorders>
              <w:top w:val="nil"/>
              <w:left w:val="nil"/>
              <w:bottom w:val="single" w:sz="4" w:space="0" w:color="000000"/>
              <w:right w:val="nil"/>
            </w:tcBorders>
            <w:shd w:val="clear" w:color="auto" w:fill="D9E2F3"/>
          </w:tcPr>
          <w:p w14:paraId="32E4412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Semester </w:t>
            </w:r>
            <w:proofErr w:type="spellStart"/>
            <w:r w:rsidRPr="001960B5">
              <w:rPr>
                <w:rFonts w:ascii="Calibri" w:eastAsia="Calibri" w:hAnsi="Calibri" w:cs="Calibri"/>
                <w:sz w:val="18"/>
                <w:szCs w:val="18"/>
                <w:u w:val="none"/>
              </w:rPr>
              <w:t>no where</w:t>
            </w:r>
            <w:proofErr w:type="spellEnd"/>
            <w:r w:rsidRPr="001960B5">
              <w:rPr>
                <w:rFonts w:ascii="Calibri" w:eastAsia="Calibri" w:hAnsi="Calibri" w:cs="Calibri"/>
                <w:sz w:val="18"/>
                <w:szCs w:val="18"/>
                <w:u w:val="none"/>
              </w:rPr>
              <w:t xml:space="preserve"> applicable (Semester 1 or Semester 2)</w:t>
            </w:r>
          </w:p>
        </w:tc>
        <w:tc>
          <w:tcPr>
            <w:tcW w:w="1560" w:type="dxa"/>
            <w:gridSpan w:val="2"/>
            <w:tcBorders>
              <w:top w:val="single" w:sz="8" w:space="0" w:color="000000"/>
              <w:left w:val="single" w:sz="12" w:space="0" w:color="000000"/>
              <w:bottom w:val="single" w:sz="4" w:space="0" w:color="000000"/>
              <w:right w:val="single" w:sz="12" w:space="0" w:color="000000"/>
            </w:tcBorders>
            <w:shd w:val="clear" w:color="auto" w:fill="D9E2F3"/>
          </w:tcPr>
          <w:p w14:paraId="79A54033"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Module</w:t>
            </w:r>
          </w:p>
        </w:tc>
        <w:tc>
          <w:tcPr>
            <w:tcW w:w="992" w:type="dxa"/>
            <w:gridSpan w:val="2"/>
            <w:tcBorders>
              <w:top w:val="nil"/>
              <w:left w:val="nil"/>
              <w:bottom w:val="single" w:sz="4" w:space="0" w:color="000000"/>
              <w:right w:val="single" w:sz="12" w:space="0" w:color="000000"/>
            </w:tcBorders>
            <w:shd w:val="clear" w:color="auto" w:fill="D9E2F3"/>
          </w:tcPr>
          <w:p w14:paraId="539CD11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Credit Number</w:t>
            </w:r>
          </w:p>
        </w:tc>
        <w:tc>
          <w:tcPr>
            <w:tcW w:w="3827" w:type="dxa"/>
            <w:gridSpan w:val="6"/>
            <w:tcBorders>
              <w:top w:val="single" w:sz="8" w:space="0" w:color="000000"/>
              <w:left w:val="nil"/>
              <w:bottom w:val="single" w:sz="4" w:space="0" w:color="000000"/>
              <w:right w:val="single" w:sz="12" w:space="0" w:color="000000"/>
            </w:tcBorders>
            <w:shd w:val="clear" w:color="auto" w:fill="D9E2F3"/>
          </w:tcPr>
          <w:p w14:paraId="420E8D90"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Total Student Effort Module (hours)</w:t>
            </w:r>
          </w:p>
        </w:tc>
        <w:tc>
          <w:tcPr>
            <w:tcW w:w="2310" w:type="dxa"/>
            <w:gridSpan w:val="5"/>
            <w:tcBorders>
              <w:top w:val="single" w:sz="8" w:space="0" w:color="000000"/>
              <w:left w:val="nil"/>
              <w:bottom w:val="single" w:sz="4" w:space="0" w:color="000000"/>
              <w:right w:val="single" w:sz="12" w:space="0" w:color="000000"/>
            </w:tcBorders>
            <w:shd w:val="clear" w:color="auto" w:fill="D9E2F3"/>
          </w:tcPr>
          <w:p w14:paraId="4359B337"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Allocation Of Marks (from the module assessment strategy)</w:t>
            </w:r>
          </w:p>
        </w:tc>
      </w:tr>
      <w:tr w:rsidR="007F1539" w:rsidRPr="001960B5" w14:paraId="503CB2C6" w14:textId="77777777" w:rsidTr="00B97F1D">
        <w:trPr>
          <w:trHeight w:val="908"/>
        </w:trPr>
        <w:tc>
          <w:tcPr>
            <w:tcW w:w="4380" w:type="dxa"/>
            <w:gridSpan w:val="5"/>
            <w:vMerge/>
            <w:tcBorders>
              <w:top w:val="nil"/>
              <w:left w:val="single" w:sz="12" w:space="0" w:color="000000"/>
              <w:bottom w:val="single" w:sz="4" w:space="0" w:color="000000"/>
              <w:right w:val="single" w:sz="4" w:space="0" w:color="000000"/>
            </w:tcBorders>
            <w:shd w:val="clear" w:color="auto" w:fill="D9E2F3"/>
          </w:tcPr>
          <w:p w14:paraId="3B022DE4"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275" w:type="dxa"/>
            <w:gridSpan w:val="2"/>
            <w:vMerge/>
            <w:tcBorders>
              <w:top w:val="nil"/>
              <w:left w:val="nil"/>
              <w:bottom w:val="single" w:sz="4" w:space="0" w:color="000000"/>
              <w:right w:val="nil"/>
            </w:tcBorders>
            <w:shd w:val="clear" w:color="auto" w:fill="D9E2F3"/>
          </w:tcPr>
          <w:p w14:paraId="5DA76801"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1" w:type="dxa"/>
            <w:vMerge w:val="restart"/>
            <w:tcBorders>
              <w:top w:val="nil"/>
              <w:left w:val="single" w:sz="12" w:space="0" w:color="000000"/>
              <w:bottom w:val="single" w:sz="4" w:space="0" w:color="000000"/>
              <w:right w:val="single" w:sz="4" w:space="0" w:color="000000"/>
            </w:tcBorders>
            <w:shd w:val="clear" w:color="auto" w:fill="D9E2F3"/>
          </w:tcPr>
          <w:p w14:paraId="7A4DE8F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Status</w:t>
            </w:r>
          </w:p>
        </w:tc>
        <w:tc>
          <w:tcPr>
            <w:tcW w:w="709" w:type="dxa"/>
            <w:vMerge w:val="restart"/>
            <w:tcBorders>
              <w:top w:val="nil"/>
              <w:left w:val="single" w:sz="4" w:space="0" w:color="000000"/>
              <w:bottom w:val="single" w:sz="4" w:space="0" w:color="000000"/>
              <w:right w:val="single" w:sz="12" w:space="0" w:color="000000"/>
            </w:tcBorders>
            <w:shd w:val="clear" w:color="auto" w:fill="D9E2F3"/>
          </w:tcPr>
          <w:p w14:paraId="19EE6C0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NFQ Level where specified</w:t>
            </w:r>
          </w:p>
        </w:tc>
        <w:tc>
          <w:tcPr>
            <w:tcW w:w="992" w:type="dxa"/>
            <w:gridSpan w:val="2"/>
            <w:tcBorders>
              <w:top w:val="nil"/>
              <w:left w:val="nil"/>
              <w:bottom w:val="single" w:sz="4" w:space="0" w:color="000000"/>
              <w:right w:val="single" w:sz="12" w:space="0" w:color="000000"/>
            </w:tcBorders>
            <w:shd w:val="clear" w:color="auto" w:fill="D9E2F3"/>
          </w:tcPr>
          <w:p w14:paraId="6AB3E3F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Credit Units</w:t>
            </w:r>
          </w:p>
        </w:tc>
        <w:tc>
          <w:tcPr>
            <w:tcW w:w="850" w:type="dxa"/>
            <w:vMerge w:val="restart"/>
            <w:tcBorders>
              <w:top w:val="nil"/>
              <w:left w:val="single" w:sz="12" w:space="0" w:color="000000"/>
              <w:bottom w:val="single" w:sz="4" w:space="0" w:color="000000"/>
              <w:right w:val="single" w:sz="4" w:space="0" w:color="000000"/>
            </w:tcBorders>
            <w:shd w:val="clear" w:color="auto" w:fill="D9E2F3"/>
          </w:tcPr>
          <w:p w14:paraId="123E8D1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Total Hours</w:t>
            </w:r>
          </w:p>
        </w:tc>
        <w:tc>
          <w:tcPr>
            <w:tcW w:w="709" w:type="dxa"/>
            <w:vMerge w:val="restart"/>
            <w:tcBorders>
              <w:top w:val="nil"/>
              <w:left w:val="single" w:sz="4" w:space="0" w:color="000000"/>
              <w:bottom w:val="single" w:sz="4" w:space="0" w:color="000000"/>
              <w:right w:val="single" w:sz="4" w:space="0" w:color="000000"/>
            </w:tcBorders>
            <w:shd w:val="clear" w:color="auto" w:fill="D9E2F3"/>
            <w:textDirection w:val="tbRl"/>
            <w:vAlign w:val="center"/>
          </w:tcPr>
          <w:p w14:paraId="04B7BB4C"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Class or equivalent Contact Hours</w:t>
            </w:r>
          </w:p>
        </w:tc>
        <w:tc>
          <w:tcPr>
            <w:tcW w:w="709" w:type="dxa"/>
            <w:vMerge w:val="restart"/>
            <w:tcBorders>
              <w:top w:val="nil"/>
              <w:left w:val="single" w:sz="4" w:space="0" w:color="000000"/>
              <w:bottom w:val="single" w:sz="4" w:space="0" w:color="000000"/>
              <w:right w:val="single" w:sz="4" w:space="0" w:color="000000"/>
            </w:tcBorders>
            <w:shd w:val="clear" w:color="auto" w:fill="D9E2F3"/>
            <w:textDirection w:val="tbRl"/>
            <w:vAlign w:val="center"/>
          </w:tcPr>
          <w:p w14:paraId="17990377"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Directed e-learning</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vAlign w:val="center"/>
          </w:tcPr>
          <w:p w14:paraId="6426B030"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Hours of independent learning</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vAlign w:val="center"/>
          </w:tcPr>
          <w:p w14:paraId="3B4217FA"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Work-based learning effort</w:t>
            </w:r>
          </w:p>
        </w:tc>
        <w:tc>
          <w:tcPr>
            <w:tcW w:w="709" w:type="dxa"/>
            <w:gridSpan w:val="2"/>
            <w:vMerge w:val="restart"/>
            <w:tcBorders>
              <w:top w:val="nil"/>
              <w:left w:val="single" w:sz="4" w:space="0" w:color="000000"/>
              <w:bottom w:val="single" w:sz="4" w:space="0" w:color="000000"/>
              <w:right w:val="single" w:sz="4" w:space="0" w:color="000000"/>
            </w:tcBorders>
            <w:shd w:val="clear" w:color="auto" w:fill="D9E2F3"/>
            <w:textDirection w:val="tbRl"/>
            <w:vAlign w:val="center"/>
          </w:tcPr>
          <w:p w14:paraId="719E92EE"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C.A. %</w:t>
            </w:r>
          </w:p>
        </w:tc>
        <w:tc>
          <w:tcPr>
            <w:tcW w:w="567" w:type="dxa"/>
            <w:vMerge w:val="restart"/>
            <w:tcBorders>
              <w:top w:val="nil"/>
              <w:left w:val="single" w:sz="4" w:space="0" w:color="000000"/>
              <w:right w:val="single" w:sz="4" w:space="0" w:color="000000"/>
            </w:tcBorders>
            <w:shd w:val="clear" w:color="auto" w:fill="D9E2F3"/>
            <w:textDirection w:val="tbRl"/>
            <w:vAlign w:val="center"/>
          </w:tcPr>
          <w:p w14:paraId="6B77AEBE"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Supervised Project %</w:t>
            </w:r>
          </w:p>
        </w:tc>
        <w:tc>
          <w:tcPr>
            <w:tcW w:w="567" w:type="dxa"/>
            <w:vMerge w:val="restart"/>
            <w:tcBorders>
              <w:top w:val="nil"/>
              <w:left w:val="single" w:sz="4" w:space="0" w:color="000000"/>
              <w:right w:val="single" w:sz="4" w:space="0" w:color="000000"/>
            </w:tcBorders>
            <w:shd w:val="clear" w:color="auto" w:fill="D9E2F3"/>
            <w:textDirection w:val="tbRl"/>
          </w:tcPr>
          <w:p w14:paraId="697799A5"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Proctored Practical Demonstration %</w:t>
            </w:r>
          </w:p>
        </w:tc>
        <w:tc>
          <w:tcPr>
            <w:tcW w:w="467" w:type="dxa"/>
            <w:vMerge w:val="restart"/>
            <w:tcBorders>
              <w:top w:val="nil"/>
              <w:left w:val="single" w:sz="4" w:space="0" w:color="000000"/>
              <w:bottom w:val="single" w:sz="4" w:space="0" w:color="000000"/>
              <w:right w:val="single" w:sz="12" w:space="0" w:color="000000"/>
            </w:tcBorders>
            <w:shd w:val="clear" w:color="auto" w:fill="D9E2F3"/>
            <w:textDirection w:val="tbRl"/>
          </w:tcPr>
          <w:p w14:paraId="2C4E3B11"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Proctored Written Exam %</w:t>
            </w:r>
          </w:p>
        </w:tc>
      </w:tr>
      <w:tr w:rsidR="007F1539" w:rsidRPr="001960B5" w14:paraId="7E324D9C" w14:textId="77777777" w:rsidTr="00B97F1D">
        <w:trPr>
          <w:trHeight w:val="70"/>
        </w:trPr>
        <w:tc>
          <w:tcPr>
            <w:tcW w:w="4380" w:type="dxa"/>
            <w:gridSpan w:val="5"/>
            <w:vMerge/>
            <w:tcBorders>
              <w:top w:val="nil"/>
              <w:left w:val="single" w:sz="12" w:space="0" w:color="000000"/>
              <w:bottom w:val="single" w:sz="4" w:space="0" w:color="000000"/>
              <w:right w:val="single" w:sz="4" w:space="0" w:color="000000"/>
            </w:tcBorders>
            <w:shd w:val="clear" w:color="auto" w:fill="D9E2F3"/>
          </w:tcPr>
          <w:p w14:paraId="43A3273A"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275" w:type="dxa"/>
            <w:gridSpan w:val="2"/>
            <w:vMerge/>
            <w:tcBorders>
              <w:top w:val="nil"/>
              <w:left w:val="nil"/>
              <w:bottom w:val="single" w:sz="4" w:space="0" w:color="000000"/>
              <w:right w:val="nil"/>
            </w:tcBorders>
            <w:shd w:val="clear" w:color="auto" w:fill="D9E2F3"/>
          </w:tcPr>
          <w:p w14:paraId="6524B8F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1" w:type="dxa"/>
            <w:vMerge/>
            <w:tcBorders>
              <w:top w:val="nil"/>
              <w:left w:val="single" w:sz="12" w:space="0" w:color="000000"/>
              <w:bottom w:val="single" w:sz="4" w:space="0" w:color="000000"/>
              <w:right w:val="single" w:sz="4" w:space="0" w:color="000000"/>
            </w:tcBorders>
            <w:shd w:val="clear" w:color="auto" w:fill="D9E2F3"/>
          </w:tcPr>
          <w:p w14:paraId="4CD95803"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12" w:space="0" w:color="000000"/>
            </w:tcBorders>
            <w:shd w:val="clear" w:color="auto" w:fill="D9E2F3"/>
          </w:tcPr>
          <w:p w14:paraId="49125B55"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992" w:type="dxa"/>
            <w:gridSpan w:val="2"/>
            <w:tcBorders>
              <w:top w:val="nil"/>
              <w:left w:val="nil"/>
              <w:bottom w:val="single" w:sz="4" w:space="0" w:color="000000"/>
              <w:right w:val="single" w:sz="12" w:space="0" w:color="000000"/>
            </w:tcBorders>
            <w:shd w:val="clear" w:color="auto" w:fill="auto"/>
          </w:tcPr>
          <w:p w14:paraId="6046A976"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HET Credits</w:t>
            </w:r>
          </w:p>
        </w:tc>
        <w:tc>
          <w:tcPr>
            <w:tcW w:w="850" w:type="dxa"/>
            <w:vMerge/>
            <w:tcBorders>
              <w:top w:val="nil"/>
              <w:left w:val="single" w:sz="12" w:space="0" w:color="000000"/>
              <w:bottom w:val="single" w:sz="4" w:space="0" w:color="000000"/>
              <w:right w:val="single" w:sz="4" w:space="0" w:color="000000"/>
            </w:tcBorders>
            <w:shd w:val="clear" w:color="auto" w:fill="D9E2F3"/>
          </w:tcPr>
          <w:p w14:paraId="11E00F0D"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4" w:space="0" w:color="000000"/>
            </w:tcBorders>
            <w:shd w:val="clear" w:color="auto" w:fill="D9E2F3"/>
            <w:vAlign w:val="center"/>
          </w:tcPr>
          <w:p w14:paraId="5BAE30E0"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4" w:space="0" w:color="000000"/>
            </w:tcBorders>
            <w:shd w:val="clear" w:color="auto" w:fill="D9E2F3"/>
            <w:vAlign w:val="center"/>
          </w:tcPr>
          <w:p w14:paraId="4495E255"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518B25E"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F7F91A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gridSpan w:val="2"/>
            <w:vMerge/>
            <w:tcBorders>
              <w:top w:val="nil"/>
              <w:left w:val="single" w:sz="4" w:space="0" w:color="000000"/>
              <w:bottom w:val="single" w:sz="4" w:space="0" w:color="000000"/>
              <w:right w:val="single" w:sz="4" w:space="0" w:color="000000"/>
            </w:tcBorders>
            <w:shd w:val="clear" w:color="auto" w:fill="D9E2F3"/>
            <w:vAlign w:val="center"/>
          </w:tcPr>
          <w:p w14:paraId="3C043EF0"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67" w:type="dxa"/>
            <w:vMerge/>
            <w:tcBorders>
              <w:top w:val="nil"/>
              <w:left w:val="single" w:sz="4" w:space="0" w:color="000000"/>
              <w:right w:val="single" w:sz="4" w:space="0" w:color="000000"/>
            </w:tcBorders>
            <w:shd w:val="clear" w:color="auto" w:fill="D9E2F3"/>
            <w:vAlign w:val="center"/>
          </w:tcPr>
          <w:p w14:paraId="09EF53A9"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67" w:type="dxa"/>
            <w:vMerge/>
            <w:tcBorders>
              <w:top w:val="nil"/>
              <w:left w:val="single" w:sz="4" w:space="0" w:color="000000"/>
              <w:right w:val="single" w:sz="4" w:space="0" w:color="000000"/>
            </w:tcBorders>
            <w:shd w:val="clear" w:color="auto" w:fill="D9E2F3"/>
          </w:tcPr>
          <w:p w14:paraId="3D691F09"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467" w:type="dxa"/>
            <w:vMerge/>
            <w:tcBorders>
              <w:top w:val="nil"/>
              <w:left w:val="single" w:sz="4" w:space="0" w:color="000000"/>
              <w:bottom w:val="single" w:sz="4" w:space="0" w:color="000000"/>
              <w:right w:val="single" w:sz="12" w:space="0" w:color="000000"/>
            </w:tcBorders>
            <w:shd w:val="clear" w:color="auto" w:fill="D9E2F3"/>
          </w:tcPr>
          <w:p w14:paraId="04D86F4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r>
      <w:tr w:rsidR="007F1539" w:rsidRPr="001960B5" w14:paraId="01F359CA"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6AD850C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Securities Markets Structure and History</w:t>
            </w:r>
          </w:p>
        </w:tc>
        <w:tc>
          <w:tcPr>
            <w:tcW w:w="1275" w:type="dxa"/>
            <w:gridSpan w:val="2"/>
            <w:tcBorders>
              <w:top w:val="single" w:sz="4" w:space="0" w:color="000000"/>
              <w:left w:val="nil"/>
              <w:bottom w:val="single" w:sz="4" w:space="0" w:color="000000"/>
              <w:right w:val="nil"/>
            </w:tcBorders>
            <w:shd w:val="clear" w:color="auto" w:fill="auto"/>
          </w:tcPr>
          <w:p w14:paraId="07A0E7D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851" w:type="dxa"/>
            <w:tcBorders>
              <w:top w:val="nil"/>
              <w:left w:val="single" w:sz="12" w:space="0" w:color="000000"/>
              <w:bottom w:val="single" w:sz="4" w:space="0" w:color="000000"/>
              <w:right w:val="single" w:sz="4" w:space="0" w:color="000000"/>
            </w:tcBorders>
            <w:shd w:val="clear" w:color="auto" w:fill="auto"/>
          </w:tcPr>
          <w:p w14:paraId="42EB30C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53BBC81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65F80D3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782008A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tcBorders>
              <w:top w:val="nil"/>
              <w:left w:val="nil"/>
              <w:bottom w:val="single" w:sz="4" w:space="0" w:color="000000"/>
              <w:right w:val="single" w:sz="4" w:space="0" w:color="000000"/>
            </w:tcBorders>
            <w:shd w:val="clear" w:color="auto" w:fill="auto"/>
          </w:tcPr>
          <w:p w14:paraId="7FF8599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7592B45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181EA6B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EE53E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5414CEA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49D170"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F48290"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6641B61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4ADA808E"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6FC84E28"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Econometrics</w:t>
            </w:r>
          </w:p>
        </w:tc>
        <w:tc>
          <w:tcPr>
            <w:tcW w:w="1275" w:type="dxa"/>
            <w:gridSpan w:val="2"/>
            <w:tcBorders>
              <w:top w:val="single" w:sz="4" w:space="0" w:color="000000"/>
              <w:left w:val="nil"/>
              <w:bottom w:val="single" w:sz="4" w:space="0" w:color="000000"/>
              <w:right w:val="nil"/>
            </w:tcBorders>
            <w:shd w:val="clear" w:color="auto" w:fill="auto"/>
          </w:tcPr>
          <w:p w14:paraId="726B421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851" w:type="dxa"/>
            <w:tcBorders>
              <w:top w:val="nil"/>
              <w:left w:val="single" w:sz="12" w:space="0" w:color="000000"/>
              <w:bottom w:val="single" w:sz="4" w:space="0" w:color="000000"/>
              <w:right w:val="single" w:sz="4" w:space="0" w:color="000000"/>
            </w:tcBorders>
            <w:shd w:val="clear" w:color="auto" w:fill="auto"/>
          </w:tcPr>
          <w:p w14:paraId="17D2D94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0EE539F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0AED06F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42318DA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tcBorders>
              <w:top w:val="nil"/>
              <w:left w:val="nil"/>
              <w:bottom w:val="single" w:sz="4" w:space="0" w:color="000000"/>
              <w:right w:val="single" w:sz="4" w:space="0" w:color="000000"/>
            </w:tcBorders>
            <w:shd w:val="clear" w:color="auto" w:fill="auto"/>
          </w:tcPr>
          <w:p w14:paraId="0213D13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4D4D7EB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02657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FB0E7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1167110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05D213"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58FF24"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4D40D28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20CD466C"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3B82A1C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Technical Analysis and Financial Visualisation</w:t>
            </w:r>
          </w:p>
        </w:tc>
        <w:tc>
          <w:tcPr>
            <w:tcW w:w="1275" w:type="dxa"/>
            <w:gridSpan w:val="2"/>
            <w:tcBorders>
              <w:top w:val="single" w:sz="4" w:space="0" w:color="000000"/>
              <w:left w:val="nil"/>
              <w:bottom w:val="single" w:sz="4" w:space="0" w:color="000000"/>
              <w:right w:val="nil"/>
            </w:tcBorders>
            <w:shd w:val="clear" w:color="auto" w:fill="auto"/>
          </w:tcPr>
          <w:p w14:paraId="1D8603A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851" w:type="dxa"/>
            <w:tcBorders>
              <w:top w:val="nil"/>
              <w:left w:val="single" w:sz="12" w:space="0" w:color="000000"/>
              <w:bottom w:val="single" w:sz="4" w:space="0" w:color="000000"/>
              <w:right w:val="single" w:sz="4" w:space="0" w:color="000000"/>
            </w:tcBorders>
            <w:shd w:val="clear" w:color="auto" w:fill="auto"/>
          </w:tcPr>
          <w:p w14:paraId="3945D5E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472C1BB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0231288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32ECC17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tcBorders>
              <w:top w:val="nil"/>
              <w:left w:val="nil"/>
              <w:bottom w:val="single" w:sz="4" w:space="0" w:color="000000"/>
              <w:right w:val="single" w:sz="4" w:space="0" w:color="000000"/>
            </w:tcBorders>
            <w:shd w:val="clear" w:color="auto" w:fill="auto"/>
          </w:tcPr>
          <w:p w14:paraId="3FC61CA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2E4685F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28E374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EAD9B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40AEE2D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408BFA"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46A8B3"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0CC29B5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EB4BFD6"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7E136875"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Reporting and Fundamental Analysis</w:t>
            </w:r>
          </w:p>
        </w:tc>
        <w:tc>
          <w:tcPr>
            <w:tcW w:w="1275" w:type="dxa"/>
            <w:gridSpan w:val="2"/>
            <w:tcBorders>
              <w:top w:val="single" w:sz="4" w:space="0" w:color="000000"/>
              <w:left w:val="nil"/>
              <w:bottom w:val="single" w:sz="4" w:space="0" w:color="000000"/>
              <w:right w:val="nil"/>
            </w:tcBorders>
            <w:shd w:val="clear" w:color="auto" w:fill="auto"/>
          </w:tcPr>
          <w:p w14:paraId="499B5EC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851" w:type="dxa"/>
            <w:tcBorders>
              <w:top w:val="nil"/>
              <w:left w:val="single" w:sz="12" w:space="0" w:color="000000"/>
              <w:bottom w:val="single" w:sz="4" w:space="0" w:color="000000"/>
              <w:right w:val="single" w:sz="4" w:space="0" w:color="000000"/>
            </w:tcBorders>
            <w:shd w:val="clear" w:color="auto" w:fill="auto"/>
          </w:tcPr>
          <w:p w14:paraId="6890692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07202F4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78C3872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00247F0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2A925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633D59D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3AD735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2DDC6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2A6CCCB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F70B0F"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701238"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0077CB0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776E046"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4730249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Portfolio planning, risk management and valuation</w:t>
            </w:r>
          </w:p>
        </w:tc>
        <w:tc>
          <w:tcPr>
            <w:tcW w:w="1275" w:type="dxa"/>
            <w:gridSpan w:val="2"/>
            <w:tcBorders>
              <w:top w:val="single" w:sz="4" w:space="0" w:color="000000"/>
              <w:left w:val="nil"/>
              <w:bottom w:val="single" w:sz="4" w:space="0" w:color="000000"/>
              <w:right w:val="nil"/>
            </w:tcBorders>
            <w:shd w:val="clear" w:color="auto" w:fill="auto"/>
          </w:tcPr>
          <w:p w14:paraId="1CF9CFB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851" w:type="dxa"/>
            <w:tcBorders>
              <w:top w:val="nil"/>
              <w:left w:val="single" w:sz="12" w:space="0" w:color="000000"/>
              <w:bottom w:val="single" w:sz="4" w:space="0" w:color="000000"/>
              <w:right w:val="single" w:sz="4" w:space="0" w:color="000000"/>
            </w:tcBorders>
            <w:shd w:val="clear" w:color="auto" w:fill="auto"/>
          </w:tcPr>
          <w:p w14:paraId="36A2DA3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2099C93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46CA2CE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5528C06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6920C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371A6BF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BAC08F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E0D4B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094CE99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AA046B"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78706A"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5E7D496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3A40681B"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768692B3"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ESG, Ethics and Regulation in Trading and Investing</w:t>
            </w:r>
          </w:p>
        </w:tc>
        <w:tc>
          <w:tcPr>
            <w:tcW w:w="1275" w:type="dxa"/>
            <w:gridSpan w:val="2"/>
            <w:tcBorders>
              <w:top w:val="single" w:sz="4" w:space="0" w:color="000000"/>
              <w:left w:val="nil"/>
              <w:bottom w:val="single" w:sz="4" w:space="0" w:color="000000"/>
              <w:right w:val="nil"/>
            </w:tcBorders>
            <w:shd w:val="clear" w:color="auto" w:fill="auto"/>
          </w:tcPr>
          <w:p w14:paraId="23B6E2D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851" w:type="dxa"/>
            <w:tcBorders>
              <w:top w:val="nil"/>
              <w:left w:val="single" w:sz="12" w:space="0" w:color="000000"/>
              <w:bottom w:val="single" w:sz="4" w:space="0" w:color="000000"/>
              <w:right w:val="single" w:sz="4" w:space="0" w:color="000000"/>
            </w:tcBorders>
            <w:shd w:val="clear" w:color="auto" w:fill="auto"/>
          </w:tcPr>
          <w:p w14:paraId="3A29888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666894B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551EF8B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203961F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tcBorders>
              <w:top w:val="nil"/>
              <w:left w:val="nil"/>
              <w:bottom w:val="single" w:sz="4" w:space="0" w:color="000000"/>
              <w:right w:val="single" w:sz="4" w:space="0" w:color="000000"/>
            </w:tcBorders>
            <w:shd w:val="clear" w:color="auto" w:fill="auto"/>
          </w:tcPr>
          <w:p w14:paraId="546F615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4FF6646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A76B1C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8F5B3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74AB15B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6DB585"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D9A2A2"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2940E93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B292C21" w14:textId="77777777" w:rsidTr="00B97F1D">
        <w:trPr>
          <w:trHeight w:val="351"/>
        </w:trPr>
        <w:tc>
          <w:tcPr>
            <w:tcW w:w="4380" w:type="dxa"/>
            <w:gridSpan w:val="5"/>
            <w:tcBorders>
              <w:top w:val="nil"/>
              <w:left w:val="single" w:sz="12" w:space="0" w:color="000000"/>
              <w:bottom w:val="single" w:sz="4" w:space="0" w:color="000000"/>
              <w:right w:val="single" w:sz="4" w:space="0" w:color="000000"/>
            </w:tcBorders>
            <w:shd w:val="clear" w:color="auto" w:fill="D9E2F3"/>
          </w:tcPr>
          <w:p w14:paraId="53E6AE52"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Applied Financial Market Analytics</w:t>
            </w:r>
          </w:p>
        </w:tc>
        <w:tc>
          <w:tcPr>
            <w:tcW w:w="1275" w:type="dxa"/>
            <w:gridSpan w:val="2"/>
            <w:tcBorders>
              <w:top w:val="single" w:sz="4" w:space="0" w:color="000000"/>
              <w:left w:val="nil"/>
              <w:bottom w:val="single" w:sz="4" w:space="0" w:color="000000"/>
              <w:right w:val="nil"/>
            </w:tcBorders>
            <w:shd w:val="clear" w:color="auto" w:fill="auto"/>
          </w:tcPr>
          <w:p w14:paraId="53BA69D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851" w:type="dxa"/>
            <w:tcBorders>
              <w:top w:val="nil"/>
              <w:left w:val="single" w:sz="12" w:space="0" w:color="000000"/>
              <w:bottom w:val="single" w:sz="4" w:space="0" w:color="000000"/>
              <w:right w:val="single" w:sz="4" w:space="0" w:color="000000"/>
            </w:tcBorders>
            <w:shd w:val="clear" w:color="auto" w:fill="auto"/>
          </w:tcPr>
          <w:p w14:paraId="317A2B3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36D921A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42ED6F8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29DCF9D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tcBorders>
              <w:top w:val="nil"/>
              <w:left w:val="nil"/>
              <w:bottom w:val="single" w:sz="4" w:space="0" w:color="000000"/>
              <w:right w:val="single" w:sz="4" w:space="0" w:color="000000"/>
            </w:tcBorders>
            <w:shd w:val="clear" w:color="auto" w:fill="auto"/>
          </w:tcPr>
          <w:p w14:paraId="1D699ED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77FFBA5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89C1E0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37DF0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627336F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10FA32"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B4727"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17C567B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13114661"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458EB47F" w14:textId="77777777" w:rsidR="007F1539" w:rsidRPr="001960B5" w:rsidRDefault="007F1539" w:rsidP="00B97F1D">
            <w:pPr>
              <w:rPr>
                <w:rFonts w:ascii="Calibri" w:eastAsia="Calibri" w:hAnsi="Calibri" w:cs="Calibri"/>
                <w:sz w:val="18"/>
                <w:szCs w:val="18"/>
                <w:highlight w:val="yellow"/>
                <w:u w:val="none"/>
              </w:rPr>
            </w:pPr>
            <w:r w:rsidRPr="007F1539">
              <w:rPr>
                <w:rFonts w:ascii="Calibri" w:eastAsia="Calibri" w:hAnsi="Calibri" w:cs="Calibri"/>
                <w:sz w:val="18"/>
                <w:szCs w:val="18"/>
                <w:u w:val="none"/>
              </w:rPr>
              <w:t>Investment Portfolio Research and Preparation</w:t>
            </w:r>
          </w:p>
        </w:tc>
        <w:tc>
          <w:tcPr>
            <w:tcW w:w="1275" w:type="dxa"/>
            <w:gridSpan w:val="2"/>
            <w:tcBorders>
              <w:top w:val="single" w:sz="4" w:space="0" w:color="000000"/>
              <w:left w:val="nil"/>
              <w:bottom w:val="single" w:sz="4" w:space="0" w:color="000000"/>
              <w:right w:val="nil"/>
            </w:tcBorders>
            <w:shd w:val="clear" w:color="auto" w:fill="auto"/>
          </w:tcPr>
          <w:p w14:paraId="0EAF430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851" w:type="dxa"/>
            <w:tcBorders>
              <w:top w:val="nil"/>
              <w:left w:val="single" w:sz="12" w:space="0" w:color="000000"/>
              <w:bottom w:val="single" w:sz="4" w:space="0" w:color="000000"/>
              <w:right w:val="single" w:sz="4" w:space="0" w:color="000000"/>
            </w:tcBorders>
            <w:shd w:val="clear" w:color="auto" w:fill="auto"/>
          </w:tcPr>
          <w:p w14:paraId="74AC3E8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0EE7EE6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nil"/>
              <w:left w:val="nil"/>
              <w:bottom w:val="single" w:sz="4" w:space="0" w:color="000000"/>
              <w:right w:val="single" w:sz="12" w:space="0" w:color="000000"/>
            </w:tcBorders>
            <w:shd w:val="clear" w:color="auto" w:fill="auto"/>
          </w:tcPr>
          <w:p w14:paraId="72B2B1B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4C58F62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tcBorders>
              <w:top w:val="nil"/>
              <w:left w:val="nil"/>
              <w:bottom w:val="single" w:sz="4" w:space="0" w:color="000000"/>
              <w:right w:val="single" w:sz="4" w:space="0" w:color="000000"/>
            </w:tcBorders>
            <w:shd w:val="clear" w:color="auto" w:fill="auto"/>
          </w:tcPr>
          <w:p w14:paraId="0BE7F80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5D2317C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6543B6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78DAC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nil"/>
              <w:left w:val="single" w:sz="4" w:space="0" w:color="000000"/>
              <w:bottom w:val="single" w:sz="4" w:space="0" w:color="000000"/>
              <w:right w:val="single" w:sz="4" w:space="0" w:color="000000"/>
            </w:tcBorders>
            <w:shd w:val="clear" w:color="auto" w:fill="auto"/>
          </w:tcPr>
          <w:p w14:paraId="1F6CF84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7C9CCC"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980703"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7051F42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C5B10E3" w14:textId="77777777" w:rsidTr="00B97F1D">
        <w:trPr>
          <w:trHeight w:val="362"/>
        </w:trPr>
        <w:tc>
          <w:tcPr>
            <w:tcW w:w="4380" w:type="dxa"/>
            <w:gridSpan w:val="5"/>
            <w:tcBorders>
              <w:top w:val="single" w:sz="4" w:space="0" w:color="000000"/>
              <w:left w:val="single" w:sz="12" w:space="0" w:color="000000"/>
              <w:bottom w:val="single" w:sz="12" w:space="0" w:color="000000"/>
              <w:right w:val="single" w:sz="4" w:space="0" w:color="000000"/>
            </w:tcBorders>
            <w:shd w:val="clear" w:color="auto" w:fill="D9E2F3"/>
          </w:tcPr>
          <w:p w14:paraId="18C5BD9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Applied Trading and Investing Capstone</w:t>
            </w:r>
          </w:p>
        </w:tc>
        <w:tc>
          <w:tcPr>
            <w:tcW w:w="1275" w:type="dxa"/>
            <w:gridSpan w:val="2"/>
            <w:tcBorders>
              <w:top w:val="single" w:sz="4" w:space="0" w:color="000000"/>
              <w:left w:val="nil"/>
              <w:bottom w:val="single" w:sz="12" w:space="0" w:color="000000"/>
              <w:right w:val="nil"/>
            </w:tcBorders>
            <w:shd w:val="clear" w:color="auto" w:fill="auto"/>
          </w:tcPr>
          <w:p w14:paraId="75075F8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w:t>
            </w:r>
          </w:p>
        </w:tc>
        <w:tc>
          <w:tcPr>
            <w:tcW w:w="851" w:type="dxa"/>
            <w:tcBorders>
              <w:top w:val="single" w:sz="4" w:space="0" w:color="000000"/>
              <w:left w:val="single" w:sz="12" w:space="0" w:color="000000"/>
              <w:bottom w:val="single" w:sz="12" w:space="0" w:color="000000"/>
              <w:right w:val="single" w:sz="4" w:space="0" w:color="000000"/>
            </w:tcBorders>
            <w:shd w:val="clear" w:color="auto" w:fill="auto"/>
          </w:tcPr>
          <w:p w14:paraId="36E9EE0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single" w:sz="4" w:space="0" w:color="000000"/>
              <w:left w:val="nil"/>
              <w:bottom w:val="single" w:sz="12" w:space="0" w:color="000000"/>
              <w:right w:val="single" w:sz="12" w:space="0" w:color="000000"/>
            </w:tcBorders>
            <w:shd w:val="clear" w:color="auto" w:fill="auto"/>
          </w:tcPr>
          <w:p w14:paraId="475C7C5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gridSpan w:val="2"/>
            <w:tcBorders>
              <w:top w:val="single" w:sz="4" w:space="0" w:color="000000"/>
              <w:left w:val="nil"/>
              <w:bottom w:val="single" w:sz="12" w:space="0" w:color="000000"/>
              <w:right w:val="single" w:sz="12" w:space="0" w:color="000000"/>
            </w:tcBorders>
            <w:shd w:val="clear" w:color="auto" w:fill="auto"/>
          </w:tcPr>
          <w:p w14:paraId="421B2FF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30</w:t>
            </w:r>
          </w:p>
        </w:tc>
        <w:tc>
          <w:tcPr>
            <w:tcW w:w="850" w:type="dxa"/>
            <w:tcBorders>
              <w:top w:val="single" w:sz="4" w:space="0" w:color="000000"/>
              <w:left w:val="single" w:sz="12" w:space="0" w:color="000000"/>
              <w:bottom w:val="single" w:sz="12" w:space="0" w:color="000000"/>
              <w:right w:val="single" w:sz="4" w:space="0" w:color="000000"/>
            </w:tcBorders>
            <w:shd w:val="clear" w:color="auto" w:fill="auto"/>
          </w:tcPr>
          <w:p w14:paraId="280BAAB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750</w:t>
            </w:r>
          </w:p>
        </w:tc>
        <w:tc>
          <w:tcPr>
            <w:tcW w:w="709" w:type="dxa"/>
            <w:tcBorders>
              <w:top w:val="single" w:sz="4" w:space="0" w:color="000000"/>
              <w:left w:val="nil"/>
              <w:bottom w:val="single" w:sz="12" w:space="0" w:color="000000"/>
              <w:right w:val="single" w:sz="4" w:space="0" w:color="000000"/>
            </w:tcBorders>
            <w:shd w:val="clear" w:color="auto" w:fill="auto"/>
          </w:tcPr>
          <w:p w14:paraId="62A1DB3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6</w:t>
            </w:r>
          </w:p>
        </w:tc>
        <w:tc>
          <w:tcPr>
            <w:tcW w:w="709" w:type="dxa"/>
            <w:tcBorders>
              <w:top w:val="single" w:sz="4" w:space="0" w:color="000000"/>
              <w:left w:val="nil"/>
              <w:bottom w:val="single" w:sz="12" w:space="0" w:color="000000"/>
              <w:right w:val="single" w:sz="4" w:space="0" w:color="000000"/>
            </w:tcBorders>
            <w:shd w:val="clear" w:color="auto" w:fill="auto"/>
          </w:tcPr>
          <w:p w14:paraId="7664B76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10DD017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8E5FF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gridSpan w:val="2"/>
            <w:tcBorders>
              <w:top w:val="single" w:sz="4" w:space="0" w:color="000000"/>
              <w:left w:val="single" w:sz="4" w:space="0" w:color="000000"/>
              <w:bottom w:val="single" w:sz="12" w:space="0" w:color="000000"/>
              <w:right w:val="single" w:sz="4" w:space="0" w:color="000000"/>
            </w:tcBorders>
            <w:shd w:val="clear" w:color="auto" w:fill="auto"/>
          </w:tcPr>
          <w:p w14:paraId="36054F5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C2968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166B0D"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single" w:sz="4" w:space="0" w:color="000000"/>
              <w:left w:val="single" w:sz="4" w:space="0" w:color="000000"/>
              <w:bottom w:val="single" w:sz="12" w:space="0" w:color="000000"/>
              <w:right w:val="single" w:sz="12" w:space="0" w:color="000000"/>
            </w:tcBorders>
            <w:shd w:val="clear" w:color="auto" w:fill="auto"/>
          </w:tcPr>
          <w:p w14:paraId="4F15A4A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25897DED" w14:textId="77777777" w:rsidTr="00B97F1D">
        <w:trPr>
          <w:trHeight w:val="362"/>
        </w:trPr>
        <w:tc>
          <w:tcPr>
            <w:tcW w:w="3387" w:type="dxa"/>
            <w:gridSpan w:val="4"/>
            <w:tcBorders>
              <w:top w:val="single" w:sz="12" w:space="0" w:color="000000"/>
              <w:left w:val="single" w:sz="12" w:space="0" w:color="000000"/>
              <w:bottom w:val="single" w:sz="12" w:space="0" w:color="000000"/>
              <w:right w:val="single" w:sz="12" w:space="0" w:color="000000"/>
            </w:tcBorders>
            <w:shd w:val="clear" w:color="auto" w:fill="D9E2F3"/>
          </w:tcPr>
          <w:p w14:paraId="1CA382F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Special Regulations</w:t>
            </w:r>
            <w:r w:rsidRPr="001960B5">
              <w:rPr>
                <w:rFonts w:ascii="Calibri" w:eastAsia="Calibri" w:hAnsi="Calibri" w:cs="Calibri"/>
                <w:sz w:val="18"/>
                <w:szCs w:val="18"/>
                <w:u w:val="none"/>
              </w:rPr>
              <w:t xml:space="preserve"> (Up to 280 characters)</w:t>
            </w:r>
          </w:p>
        </w:tc>
        <w:tc>
          <w:tcPr>
            <w:tcW w:w="10957" w:type="dxa"/>
            <w:gridSpan w:val="18"/>
            <w:tcBorders>
              <w:top w:val="single" w:sz="12" w:space="0" w:color="000000"/>
              <w:left w:val="single" w:sz="12" w:space="0" w:color="000000"/>
              <w:bottom w:val="single" w:sz="12" w:space="0" w:color="000000"/>
              <w:right w:val="single" w:sz="12" w:space="0" w:color="000000"/>
            </w:tcBorders>
            <w:shd w:val="clear" w:color="auto" w:fill="auto"/>
          </w:tcPr>
          <w:p w14:paraId="47E542C2"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*PT Learners take 20 ECTS per taught semester.</w:t>
            </w:r>
          </w:p>
          <w:p w14:paraId="413EE950"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Students will not progress to Applied Trading and Investing Capstone unless all taught modules have been passed i.e. 60 ECTS.</w:t>
            </w:r>
          </w:p>
        </w:tc>
      </w:tr>
    </w:tbl>
    <w:p w14:paraId="26B0BB1A" w14:textId="77777777" w:rsidR="007F1539" w:rsidRDefault="007F1539" w:rsidP="007F1539">
      <w:pPr>
        <w:widowControl w:val="0"/>
        <w:spacing w:after="120"/>
        <w:rPr>
          <w:rFonts w:ascii="Calibri" w:eastAsia="Calibri" w:hAnsi="Calibri" w:cs="Calibri"/>
          <w:i/>
          <w:sz w:val="20"/>
          <w:szCs w:val="20"/>
        </w:rPr>
      </w:pPr>
      <w:r>
        <w:rPr>
          <w:rFonts w:ascii="Calibri" w:eastAsia="Calibri" w:hAnsi="Calibri" w:cs="Calibri"/>
          <w:i/>
          <w:sz w:val="20"/>
          <w:szCs w:val="20"/>
        </w:rPr>
        <w:t>Semester 3 at Part Time is the first semester of the second year, and Semester 4 is the second semester of that same year.</w:t>
      </w:r>
    </w:p>
    <w:p w14:paraId="33C894E9" w14:textId="77777777" w:rsidR="007F1539" w:rsidRDefault="007F1539" w:rsidP="007F1539">
      <w:pPr>
        <w:rPr>
          <w:rFonts w:ascii="Calibri" w:eastAsia="Calibri" w:hAnsi="Calibri" w:cs="Calibri"/>
          <w:b/>
        </w:rPr>
      </w:pPr>
      <w:r>
        <w:rPr>
          <w:rFonts w:ascii="Calibri" w:eastAsia="Calibri" w:hAnsi="Calibri" w:cs="Calibri"/>
          <w:b/>
        </w:rPr>
        <w:lastRenderedPageBreak/>
        <w:t>Postgraduate Diploma in Science in Trading and Investing FT</w:t>
      </w:r>
    </w:p>
    <w:tbl>
      <w:tblPr>
        <w:tblStyle w:val="13"/>
        <w:tblW w:w="14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405"/>
        <w:gridCol w:w="567"/>
        <w:gridCol w:w="567"/>
        <w:gridCol w:w="850"/>
        <w:gridCol w:w="709"/>
        <w:gridCol w:w="1134"/>
        <w:gridCol w:w="992"/>
        <w:gridCol w:w="709"/>
        <w:gridCol w:w="142"/>
        <w:gridCol w:w="850"/>
        <w:gridCol w:w="425"/>
        <w:gridCol w:w="284"/>
        <w:gridCol w:w="850"/>
        <w:gridCol w:w="567"/>
        <w:gridCol w:w="707"/>
        <w:gridCol w:w="599"/>
        <w:gridCol w:w="112"/>
        <w:gridCol w:w="992"/>
        <w:gridCol w:w="609"/>
      </w:tblGrid>
      <w:tr w:rsidR="007F1539" w:rsidRPr="001960B5" w14:paraId="5EDF3EC6" w14:textId="77777777" w:rsidTr="00B97F1D">
        <w:trPr>
          <w:trHeight w:val="286"/>
        </w:trPr>
        <w:tc>
          <w:tcPr>
            <w:tcW w:w="2679" w:type="dxa"/>
            <w:gridSpan w:val="2"/>
            <w:tcBorders>
              <w:top w:val="single" w:sz="12" w:space="0" w:color="000000"/>
              <w:left w:val="single" w:sz="12" w:space="0" w:color="000000"/>
              <w:bottom w:val="nil"/>
              <w:right w:val="nil"/>
            </w:tcBorders>
            <w:shd w:val="clear" w:color="auto" w:fill="D9E2F3"/>
          </w:tcPr>
          <w:p w14:paraId="31057E85"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Name of Provider:</w:t>
            </w:r>
          </w:p>
        </w:tc>
        <w:tc>
          <w:tcPr>
            <w:tcW w:w="11665" w:type="dxa"/>
            <w:gridSpan w:val="18"/>
            <w:tcBorders>
              <w:top w:val="single" w:sz="12" w:space="0" w:color="000000"/>
              <w:left w:val="single" w:sz="4" w:space="0" w:color="000000"/>
              <w:bottom w:val="single" w:sz="4" w:space="0" w:color="000000"/>
              <w:right w:val="single" w:sz="12" w:space="0" w:color="000000"/>
            </w:tcBorders>
            <w:shd w:val="clear" w:color="auto" w:fill="auto"/>
          </w:tcPr>
          <w:p w14:paraId="3AD37FEB"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Dublin Business School</w:t>
            </w:r>
          </w:p>
        </w:tc>
      </w:tr>
      <w:tr w:rsidR="007F1539" w:rsidRPr="001960B5" w14:paraId="72DD9D3E" w14:textId="77777777" w:rsidTr="00B97F1D">
        <w:trPr>
          <w:trHeight w:val="286"/>
        </w:trPr>
        <w:tc>
          <w:tcPr>
            <w:tcW w:w="2679" w:type="dxa"/>
            <w:gridSpan w:val="2"/>
            <w:tcBorders>
              <w:top w:val="nil"/>
              <w:left w:val="single" w:sz="12" w:space="0" w:color="000000"/>
              <w:bottom w:val="nil"/>
              <w:right w:val="nil"/>
            </w:tcBorders>
            <w:shd w:val="clear" w:color="auto" w:fill="D9E2F3"/>
          </w:tcPr>
          <w:p w14:paraId="35781B0E"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Programme Title</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5BB2BBDB"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Postgraduate Diploma in Science in Trading and Investing</w:t>
            </w:r>
          </w:p>
        </w:tc>
      </w:tr>
      <w:tr w:rsidR="007F1539" w:rsidRPr="001960B5" w14:paraId="3C86D74C" w14:textId="77777777" w:rsidTr="00B97F1D">
        <w:trPr>
          <w:trHeight w:val="286"/>
        </w:trPr>
        <w:tc>
          <w:tcPr>
            <w:tcW w:w="2679" w:type="dxa"/>
            <w:gridSpan w:val="2"/>
            <w:tcBorders>
              <w:top w:val="nil"/>
              <w:left w:val="single" w:sz="12" w:space="0" w:color="000000"/>
              <w:bottom w:val="nil"/>
              <w:right w:val="nil"/>
            </w:tcBorders>
            <w:shd w:val="clear" w:color="auto" w:fill="D9E2F3"/>
          </w:tcPr>
          <w:p w14:paraId="3AE647D0"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Title</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2F5DCCC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Postgraduate Diploma in Science</w:t>
            </w:r>
          </w:p>
        </w:tc>
      </w:tr>
      <w:tr w:rsidR="007F1539" w:rsidRPr="001960B5" w14:paraId="34FC8214" w14:textId="77777777" w:rsidTr="00B97F1D">
        <w:trPr>
          <w:trHeight w:val="286"/>
        </w:trPr>
        <w:tc>
          <w:tcPr>
            <w:tcW w:w="2679" w:type="dxa"/>
            <w:gridSpan w:val="2"/>
            <w:tcBorders>
              <w:top w:val="nil"/>
              <w:left w:val="single" w:sz="12" w:space="0" w:color="000000"/>
              <w:bottom w:val="nil"/>
              <w:right w:val="nil"/>
            </w:tcBorders>
            <w:shd w:val="clear" w:color="auto" w:fill="D9E2F3"/>
          </w:tcPr>
          <w:p w14:paraId="1BFE5DFF"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Exit Award Title</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0868BBE2"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N/A</w:t>
            </w:r>
          </w:p>
        </w:tc>
      </w:tr>
      <w:tr w:rsidR="007F1539" w:rsidRPr="001960B5" w14:paraId="4F81A28C" w14:textId="77777777" w:rsidTr="00B97F1D">
        <w:trPr>
          <w:trHeight w:val="286"/>
        </w:trPr>
        <w:tc>
          <w:tcPr>
            <w:tcW w:w="2679" w:type="dxa"/>
            <w:gridSpan w:val="2"/>
            <w:tcBorders>
              <w:top w:val="nil"/>
              <w:left w:val="single" w:sz="12" w:space="0" w:color="000000"/>
              <w:bottom w:val="nil"/>
              <w:right w:val="nil"/>
            </w:tcBorders>
            <w:shd w:val="clear" w:color="auto" w:fill="D9E2F3"/>
          </w:tcPr>
          <w:p w14:paraId="5616FCDA"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Modes of Delivery (FT/PT):</w:t>
            </w:r>
          </w:p>
        </w:tc>
        <w:tc>
          <w:tcPr>
            <w:tcW w:w="11665" w:type="dxa"/>
            <w:gridSpan w:val="18"/>
            <w:tcBorders>
              <w:top w:val="single" w:sz="4" w:space="0" w:color="000000"/>
              <w:left w:val="single" w:sz="4" w:space="0" w:color="000000"/>
              <w:bottom w:val="single" w:sz="4" w:space="0" w:color="000000"/>
              <w:right w:val="single" w:sz="12" w:space="0" w:color="000000"/>
            </w:tcBorders>
            <w:shd w:val="clear" w:color="auto" w:fill="auto"/>
          </w:tcPr>
          <w:p w14:paraId="4AEF0AE4"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Full-time</w:t>
            </w:r>
          </w:p>
        </w:tc>
      </w:tr>
      <w:tr w:rsidR="007F1539" w:rsidRPr="001960B5" w14:paraId="5B76D9C9" w14:textId="77777777" w:rsidTr="00B97F1D">
        <w:trPr>
          <w:trHeight w:val="286"/>
        </w:trPr>
        <w:tc>
          <w:tcPr>
            <w:tcW w:w="2679" w:type="dxa"/>
            <w:gridSpan w:val="2"/>
            <w:tcBorders>
              <w:top w:val="nil"/>
              <w:left w:val="single" w:sz="12" w:space="0" w:color="000000"/>
              <w:bottom w:val="single" w:sz="8" w:space="0" w:color="000000"/>
              <w:right w:val="nil"/>
            </w:tcBorders>
            <w:shd w:val="clear" w:color="auto" w:fill="D9E2F3"/>
          </w:tcPr>
          <w:p w14:paraId="3B45A6E8"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Teaching and learning modalities</w:t>
            </w:r>
          </w:p>
        </w:tc>
        <w:tc>
          <w:tcPr>
            <w:tcW w:w="11665" w:type="dxa"/>
            <w:gridSpan w:val="18"/>
            <w:tcBorders>
              <w:top w:val="single" w:sz="4" w:space="0" w:color="000000"/>
              <w:left w:val="single" w:sz="4" w:space="0" w:color="000000"/>
              <w:bottom w:val="single" w:sz="8" w:space="0" w:color="000000"/>
              <w:right w:val="single" w:sz="12" w:space="0" w:color="000000"/>
            </w:tcBorders>
            <w:shd w:val="clear" w:color="auto" w:fill="auto"/>
          </w:tcPr>
          <w:p w14:paraId="7A20E825"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In-class Face-to-Face; Live Online (synchronous); Asynchronous (OnDemand)</w:t>
            </w:r>
          </w:p>
        </w:tc>
      </w:tr>
      <w:tr w:rsidR="007F1539" w:rsidRPr="001960B5" w14:paraId="0DB5593B" w14:textId="77777777" w:rsidTr="00B97F1D">
        <w:trPr>
          <w:trHeight w:val="288"/>
        </w:trPr>
        <w:tc>
          <w:tcPr>
            <w:tcW w:w="2274" w:type="dxa"/>
            <w:tcBorders>
              <w:top w:val="nil"/>
              <w:left w:val="single" w:sz="12" w:space="0" w:color="000000"/>
              <w:bottom w:val="single" w:sz="4" w:space="0" w:color="000000"/>
              <w:right w:val="single" w:sz="4" w:space="0" w:color="000000"/>
            </w:tcBorders>
            <w:shd w:val="clear" w:color="auto" w:fill="D9E2F3"/>
          </w:tcPr>
          <w:p w14:paraId="798DE815"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Class</w:t>
            </w:r>
          </w:p>
        </w:tc>
        <w:tc>
          <w:tcPr>
            <w:tcW w:w="1539" w:type="dxa"/>
            <w:gridSpan w:val="3"/>
            <w:tcBorders>
              <w:top w:val="nil"/>
              <w:left w:val="nil"/>
              <w:bottom w:val="single" w:sz="4" w:space="0" w:color="000000"/>
              <w:right w:val="single" w:sz="4" w:space="0" w:color="000000"/>
            </w:tcBorders>
            <w:shd w:val="clear" w:color="auto" w:fill="D9E2F3"/>
          </w:tcPr>
          <w:p w14:paraId="540D5554"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NFQ level</w:t>
            </w:r>
          </w:p>
        </w:tc>
        <w:tc>
          <w:tcPr>
            <w:tcW w:w="1559" w:type="dxa"/>
            <w:gridSpan w:val="2"/>
            <w:tcBorders>
              <w:top w:val="nil"/>
              <w:left w:val="nil"/>
              <w:bottom w:val="single" w:sz="4" w:space="0" w:color="000000"/>
              <w:right w:val="single" w:sz="4" w:space="0" w:color="000000"/>
            </w:tcBorders>
            <w:shd w:val="clear" w:color="auto" w:fill="D9E2F3"/>
          </w:tcPr>
          <w:p w14:paraId="1E8F6058"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EQF Level</w:t>
            </w:r>
          </w:p>
        </w:tc>
        <w:tc>
          <w:tcPr>
            <w:tcW w:w="2835" w:type="dxa"/>
            <w:gridSpan w:val="3"/>
            <w:tcBorders>
              <w:top w:val="single" w:sz="8" w:space="0" w:color="000000"/>
              <w:left w:val="nil"/>
              <w:bottom w:val="single" w:sz="4" w:space="0" w:color="000000"/>
              <w:right w:val="single" w:sz="4" w:space="0" w:color="000000"/>
            </w:tcBorders>
            <w:shd w:val="clear" w:color="auto" w:fill="D9E2F3"/>
          </w:tcPr>
          <w:p w14:paraId="7D6FC7DD"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(1, 2, 3, 4, …, or Award Stage):</w:t>
            </w:r>
          </w:p>
        </w:tc>
        <w:tc>
          <w:tcPr>
            <w:tcW w:w="1417" w:type="dxa"/>
            <w:gridSpan w:val="3"/>
            <w:tcBorders>
              <w:top w:val="nil"/>
              <w:left w:val="nil"/>
              <w:bottom w:val="single" w:sz="4" w:space="0" w:color="000000"/>
              <w:right w:val="single" w:sz="4" w:space="0" w:color="000000"/>
            </w:tcBorders>
            <w:shd w:val="clear" w:color="auto" w:fill="D9E2F3"/>
          </w:tcPr>
          <w:p w14:paraId="44535675"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NFQ Level</w:t>
            </w:r>
          </w:p>
        </w:tc>
        <w:tc>
          <w:tcPr>
            <w:tcW w:w="1701" w:type="dxa"/>
            <w:gridSpan w:val="3"/>
            <w:tcBorders>
              <w:top w:val="nil"/>
              <w:left w:val="nil"/>
              <w:bottom w:val="single" w:sz="4" w:space="0" w:color="000000"/>
              <w:right w:val="single" w:sz="4" w:space="0" w:color="000000"/>
            </w:tcBorders>
            <w:shd w:val="clear" w:color="auto" w:fill="D9E2F3"/>
          </w:tcPr>
          <w:p w14:paraId="4C289301"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Credit (ECTS)</w:t>
            </w:r>
          </w:p>
        </w:tc>
        <w:tc>
          <w:tcPr>
            <w:tcW w:w="1418" w:type="dxa"/>
            <w:gridSpan w:val="3"/>
            <w:tcBorders>
              <w:top w:val="single" w:sz="8" w:space="0" w:color="000000"/>
              <w:left w:val="nil"/>
              <w:bottom w:val="single" w:sz="4" w:space="0" w:color="000000"/>
              <w:right w:val="single" w:sz="4" w:space="0" w:color="000000"/>
            </w:tcBorders>
            <w:shd w:val="clear" w:color="auto" w:fill="D9E2F3"/>
          </w:tcPr>
          <w:p w14:paraId="4B9C78A9"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Date Effective</w:t>
            </w:r>
          </w:p>
        </w:tc>
        <w:tc>
          <w:tcPr>
            <w:tcW w:w="1601" w:type="dxa"/>
            <w:gridSpan w:val="2"/>
            <w:tcBorders>
              <w:top w:val="single" w:sz="8" w:space="0" w:color="000000"/>
              <w:left w:val="nil"/>
              <w:bottom w:val="single" w:sz="4" w:space="0" w:color="000000"/>
              <w:right w:val="single" w:sz="12" w:space="0" w:color="000000"/>
            </w:tcBorders>
            <w:shd w:val="clear" w:color="auto" w:fill="D9E2F3"/>
          </w:tcPr>
          <w:p w14:paraId="4CCDC96E"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ISCED Subject code</w:t>
            </w:r>
          </w:p>
        </w:tc>
      </w:tr>
      <w:tr w:rsidR="007F1539" w:rsidRPr="001960B5" w14:paraId="2EC1068F" w14:textId="77777777" w:rsidTr="00B97F1D">
        <w:trPr>
          <w:trHeight w:val="286"/>
        </w:trPr>
        <w:tc>
          <w:tcPr>
            <w:tcW w:w="2274" w:type="dxa"/>
            <w:tcBorders>
              <w:top w:val="nil"/>
              <w:left w:val="single" w:sz="12" w:space="0" w:color="000000"/>
              <w:bottom w:val="single" w:sz="8" w:space="0" w:color="000000"/>
              <w:right w:val="single" w:sz="4" w:space="0" w:color="000000"/>
            </w:tcBorders>
            <w:shd w:val="clear" w:color="auto" w:fill="auto"/>
          </w:tcPr>
          <w:p w14:paraId="012CDED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Major </w:t>
            </w:r>
          </w:p>
        </w:tc>
        <w:tc>
          <w:tcPr>
            <w:tcW w:w="1539" w:type="dxa"/>
            <w:gridSpan w:val="3"/>
            <w:tcBorders>
              <w:top w:val="nil"/>
              <w:left w:val="nil"/>
              <w:bottom w:val="single" w:sz="8" w:space="0" w:color="000000"/>
              <w:right w:val="single" w:sz="4" w:space="0" w:color="000000"/>
            </w:tcBorders>
            <w:shd w:val="clear" w:color="auto" w:fill="auto"/>
          </w:tcPr>
          <w:p w14:paraId="316E812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559" w:type="dxa"/>
            <w:gridSpan w:val="2"/>
            <w:tcBorders>
              <w:top w:val="nil"/>
              <w:left w:val="nil"/>
              <w:bottom w:val="single" w:sz="8" w:space="0" w:color="000000"/>
              <w:right w:val="single" w:sz="4" w:space="0" w:color="000000"/>
            </w:tcBorders>
            <w:shd w:val="clear" w:color="auto" w:fill="auto"/>
          </w:tcPr>
          <w:p w14:paraId="775C955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7 </w:t>
            </w:r>
          </w:p>
        </w:tc>
        <w:tc>
          <w:tcPr>
            <w:tcW w:w="2835" w:type="dxa"/>
            <w:gridSpan w:val="3"/>
            <w:tcBorders>
              <w:top w:val="single" w:sz="4" w:space="0" w:color="000000"/>
              <w:left w:val="nil"/>
              <w:bottom w:val="single" w:sz="8" w:space="0" w:color="000000"/>
              <w:right w:val="single" w:sz="4" w:space="0" w:color="000000"/>
            </w:tcBorders>
            <w:shd w:val="clear" w:color="auto" w:fill="auto"/>
          </w:tcPr>
          <w:p w14:paraId="35DA4BD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Award</w:t>
            </w:r>
          </w:p>
        </w:tc>
        <w:tc>
          <w:tcPr>
            <w:tcW w:w="1417" w:type="dxa"/>
            <w:gridSpan w:val="3"/>
            <w:tcBorders>
              <w:top w:val="nil"/>
              <w:left w:val="nil"/>
              <w:bottom w:val="single" w:sz="8" w:space="0" w:color="000000"/>
              <w:right w:val="single" w:sz="4" w:space="0" w:color="000000"/>
            </w:tcBorders>
            <w:shd w:val="clear" w:color="auto" w:fill="auto"/>
          </w:tcPr>
          <w:p w14:paraId="129B4FF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701" w:type="dxa"/>
            <w:gridSpan w:val="3"/>
            <w:tcBorders>
              <w:top w:val="single" w:sz="4" w:space="0" w:color="000000"/>
              <w:left w:val="single" w:sz="4" w:space="0" w:color="000000"/>
              <w:bottom w:val="single" w:sz="8" w:space="0" w:color="000000"/>
              <w:right w:val="single" w:sz="4" w:space="0" w:color="000000"/>
            </w:tcBorders>
            <w:shd w:val="clear" w:color="auto" w:fill="auto"/>
          </w:tcPr>
          <w:p w14:paraId="6B56A12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60</w:t>
            </w:r>
          </w:p>
        </w:tc>
        <w:tc>
          <w:tcPr>
            <w:tcW w:w="1418" w:type="dxa"/>
            <w:gridSpan w:val="3"/>
            <w:tcBorders>
              <w:top w:val="single" w:sz="4" w:space="0" w:color="000000"/>
              <w:left w:val="nil"/>
              <w:bottom w:val="single" w:sz="8" w:space="0" w:color="000000"/>
              <w:right w:val="single" w:sz="4" w:space="0" w:color="000000"/>
            </w:tcBorders>
            <w:shd w:val="clear" w:color="auto" w:fill="auto"/>
          </w:tcPr>
          <w:p w14:paraId="7571FFE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January 2024</w:t>
            </w:r>
          </w:p>
        </w:tc>
        <w:tc>
          <w:tcPr>
            <w:tcW w:w="1601" w:type="dxa"/>
            <w:gridSpan w:val="2"/>
            <w:tcBorders>
              <w:top w:val="single" w:sz="4" w:space="0" w:color="000000"/>
              <w:left w:val="nil"/>
              <w:bottom w:val="single" w:sz="8" w:space="0" w:color="000000"/>
              <w:right w:val="single" w:sz="12" w:space="0" w:color="000000"/>
            </w:tcBorders>
            <w:shd w:val="clear" w:color="auto" w:fill="auto"/>
          </w:tcPr>
          <w:p w14:paraId="317348E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0412 </w:t>
            </w:r>
          </w:p>
        </w:tc>
      </w:tr>
      <w:tr w:rsidR="007F1539" w:rsidRPr="001960B5" w14:paraId="5C0CE8E4" w14:textId="77777777" w:rsidTr="00B97F1D">
        <w:trPr>
          <w:trHeight w:val="286"/>
        </w:trPr>
        <w:tc>
          <w:tcPr>
            <w:tcW w:w="3813" w:type="dxa"/>
            <w:gridSpan w:val="4"/>
            <w:vMerge w:val="restart"/>
            <w:tcBorders>
              <w:top w:val="nil"/>
              <w:left w:val="single" w:sz="12" w:space="0" w:color="000000"/>
              <w:bottom w:val="single" w:sz="4" w:space="0" w:color="000000"/>
              <w:right w:val="single" w:sz="4" w:space="0" w:color="000000"/>
            </w:tcBorders>
            <w:shd w:val="clear" w:color="auto" w:fill="D9E2F3"/>
          </w:tcPr>
          <w:p w14:paraId="3E2575B7"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Module Title</w:t>
            </w:r>
            <w:r w:rsidRPr="001960B5">
              <w:rPr>
                <w:rFonts w:ascii="Calibri" w:eastAsia="Calibri" w:hAnsi="Calibri" w:cs="Calibri"/>
                <w:sz w:val="18"/>
                <w:szCs w:val="18"/>
                <w:u w:val="none"/>
              </w:rPr>
              <w:br/>
              <w:t>(Up to 70 Characters including spaces)</w:t>
            </w:r>
          </w:p>
        </w:tc>
        <w:tc>
          <w:tcPr>
            <w:tcW w:w="850" w:type="dxa"/>
            <w:vMerge w:val="restart"/>
            <w:tcBorders>
              <w:top w:val="nil"/>
              <w:left w:val="nil"/>
              <w:bottom w:val="single" w:sz="4" w:space="0" w:color="000000"/>
              <w:right w:val="nil"/>
            </w:tcBorders>
            <w:shd w:val="clear" w:color="auto" w:fill="D9E2F3"/>
          </w:tcPr>
          <w:p w14:paraId="3E21B82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Semester </w:t>
            </w:r>
            <w:proofErr w:type="spellStart"/>
            <w:r w:rsidRPr="001960B5">
              <w:rPr>
                <w:rFonts w:ascii="Calibri" w:eastAsia="Calibri" w:hAnsi="Calibri" w:cs="Calibri"/>
                <w:sz w:val="18"/>
                <w:szCs w:val="18"/>
                <w:u w:val="none"/>
              </w:rPr>
              <w:t>no where</w:t>
            </w:r>
            <w:proofErr w:type="spellEnd"/>
            <w:r w:rsidRPr="001960B5">
              <w:rPr>
                <w:rFonts w:ascii="Calibri" w:eastAsia="Calibri" w:hAnsi="Calibri" w:cs="Calibri"/>
                <w:sz w:val="18"/>
                <w:szCs w:val="18"/>
                <w:u w:val="none"/>
              </w:rPr>
              <w:t xml:space="preserve"> applicable </w:t>
            </w:r>
            <w:r w:rsidRPr="001960B5">
              <w:rPr>
                <w:rFonts w:ascii="Calibri" w:eastAsia="Calibri" w:hAnsi="Calibri" w:cs="Calibri"/>
                <w:sz w:val="16"/>
                <w:szCs w:val="16"/>
                <w:u w:val="none"/>
              </w:rPr>
              <w:t>(Semester 1 or Semester 2)</w:t>
            </w:r>
          </w:p>
        </w:tc>
        <w:tc>
          <w:tcPr>
            <w:tcW w:w="1843" w:type="dxa"/>
            <w:gridSpan w:val="2"/>
            <w:tcBorders>
              <w:top w:val="single" w:sz="8" w:space="0" w:color="000000"/>
              <w:left w:val="single" w:sz="12" w:space="0" w:color="000000"/>
              <w:bottom w:val="single" w:sz="4" w:space="0" w:color="000000"/>
              <w:right w:val="single" w:sz="12" w:space="0" w:color="000000"/>
            </w:tcBorders>
            <w:shd w:val="clear" w:color="auto" w:fill="D9E2F3"/>
          </w:tcPr>
          <w:p w14:paraId="2EA3C09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Module</w:t>
            </w:r>
          </w:p>
        </w:tc>
        <w:tc>
          <w:tcPr>
            <w:tcW w:w="992" w:type="dxa"/>
            <w:tcBorders>
              <w:top w:val="nil"/>
              <w:left w:val="nil"/>
              <w:bottom w:val="single" w:sz="4" w:space="0" w:color="000000"/>
              <w:right w:val="single" w:sz="12" w:space="0" w:color="000000"/>
            </w:tcBorders>
            <w:shd w:val="clear" w:color="auto" w:fill="D9E2F3"/>
          </w:tcPr>
          <w:p w14:paraId="5B20085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Credit Number</w:t>
            </w:r>
          </w:p>
        </w:tc>
        <w:tc>
          <w:tcPr>
            <w:tcW w:w="3827" w:type="dxa"/>
            <w:gridSpan w:val="7"/>
            <w:tcBorders>
              <w:top w:val="single" w:sz="8" w:space="0" w:color="000000"/>
              <w:left w:val="nil"/>
              <w:bottom w:val="single" w:sz="4" w:space="0" w:color="000000"/>
              <w:right w:val="single" w:sz="12" w:space="0" w:color="000000"/>
            </w:tcBorders>
            <w:shd w:val="clear" w:color="auto" w:fill="D9E2F3"/>
          </w:tcPr>
          <w:p w14:paraId="76ECE73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Total Student Effort Module (hours)</w:t>
            </w:r>
          </w:p>
        </w:tc>
        <w:tc>
          <w:tcPr>
            <w:tcW w:w="3019" w:type="dxa"/>
            <w:gridSpan w:val="5"/>
            <w:tcBorders>
              <w:top w:val="single" w:sz="8" w:space="0" w:color="000000"/>
              <w:left w:val="nil"/>
              <w:bottom w:val="single" w:sz="4" w:space="0" w:color="000000"/>
              <w:right w:val="single" w:sz="12" w:space="0" w:color="000000"/>
            </w:tcBorders>
            <w:shd w:val="clear" w:color="auto" w:fill="D9E2F3"/>
          </w:tcPr>
          <w:p w14:paraId="7970161A"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Allocation Of Marks (from the module assessment strategy)</w:t>
            </w:r>
          </w:p>
        </w:tc>
      </w:tr>
      <w:tr w:rsidR="007F1539" w:rsidRPr="001960B5" w14:paraId="24A5F1C8" w14:textId="77777777" w:rsidTr="00B97F1D">
        <w:trPr>
          <w:trHeight w:val="314"/>
        </w:trPr>
        <w:tc>
          <w:tcPr>
            <w:tcW w:w="3813" w:type="dxa"/>
            <w:gridSpan w:val="4"/>
            <w:vMerge/>
            <w:tcBorders>
              <w:top w:val="nil"/>
              <w:left w:val="single" w:sz="12" w:space="0" w:color="000000"/>
              <w:bottom w:val="single" w:sz="4" w:space="0" w:color="000000"/>
              <w:right w:val="single" w:sz="4" w:space="0" w:color="000000"/>
            </w:tcBorders>
            <w:shd w:val="clear" w:color="auto" w:fill="D9E2F3"/>
          </w:tcPr>
          <w:p w14:paraId="764F5FFF"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vMerge/>
            <w:tcBorders>
              <w:top w:val="nil"/>
              <w:left w:val="nil"/>
              <w:bottom w:val="single" w:sz="4" w:space="0" w:color="000000"/>
              <w:right w:val="nil"/>
            </w:tcBorders>
            <w:shd w:val="clear" w:color="auto" w:fill="D9E2F3"/>
          </w:tcPr>
          <w:p w14:paraId="5E22AC6D"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val="restart"/>
            <w:tcBorders>
              <w:top w:val="nil"/>
              <w:left w:val="single" w:sz="12" w:space="0" w:color="000000"/>
              <w:bottom w:val="single" w:sz="4" w:space="0" w:color="000000"/>
              <w:right w:val="single" w:sz="4" w:space="0" w:color="000000"/>
            </w:tcBorders>
            <w:shd w:val="clear" w:color="auto" w:fill="D9E2F3"/>
          </w:tcPr>
          <w:p w14:paraId="733DB5E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Status</w:t>
            </w:r>
          </w:p>
        </w:tc>
        <w:tc>
          <w:tcPr>
            <w:tcW w:w="1134" w:type="dxa"/>
            <w:vMerge w:val="restart"/>
            <w:tcBorders>
              <w:top w:val="nil"/>
              <w:left w:val="single" w:sz="4" w:space="0" w:color="000000"/>
              <w:bottom w:val="single" w:sz="4" w:space="0" w:color="000000"/>
              <w:right w:val="single" w:sz="12" w:space="0" w:color="000000"/>
            </w:tcBorders>
            <w:shd w:val="clear" w:color="auto" w:fill="D9E2F3"/>
          </w:tcPr>
          <w:p w14:paraId="2179274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NFQ Level where specified</w:t>
            </w:r>
          </w:p>
        </w:tc>
        <w:tc>
          <w:tcPr>
            <w:tcW w:w="992" w:type="dxa"/>
            <w:tcBorders>
              <w:top w:val="nil"/>
              <w:left w:val="nil"/>
              <w:bottom w:val="single" w:sz="4" w:space="0" w:color="000000"/>
              <w:right w:val="single" w:sz="12" w:space="0" w:color="000000"/>
            </w:tcBorders>
            <w:shd w:val="clear" w:color="auto" w:fill="D9E2F3"/>
          </w:tcPr>
          <w:p w14:paraId="3FE3C0A8"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Credit Units</w:t>
            </w:r>
          </w:p>
        </w:tc>
        <w:tc>
          <w:tcPr>
            <w:tcW w:w="851" w:type="dxa"/>
            <w:gridSpan w:val="2"/>
            <w:vMerge w:val="restart"/>
            <w:tcBorders>
              <w:top w:val="nil"/>
              <w:left w:val="single" w:sz="12" w:space="0" w:color="000000"/>
              <w:bottom w:val="single" w:sz="4" w:space="0" w:color="000000"/>
              <w:right w:val="single" w:sz="4" w:space="0" w:color="000000"/>
            </w:tcBorders>
            <w:shd w:val="clear" w:color="auto" w:fill="D9E2F3"/>
          </w:tcPr>
          <w:p w14:paraId="1F62B0E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Total Hours</w:t>
            </w:r>
          </w:p>
        </w:tc>
        <w:tc>
          <w:tcPr>
            <w:tcW w:w="850" w:type="dxa"/>
            <w:vMerge w:val="restart"/>
            <w:tcBorders>
              <w:top w:val="nil"/>
              <w:left w:val="single" w:sz="4" w:space="0" w:color="000000"/>
              <w:bottom w:val="single" w:sz="4" w:space="0" w:color="000000"/>
              <w:right w:val="single" w:sz="4" w:space="0" w:color="000000"/>
            </w:tcBorders>
            <w:shd w:val="clear" w:color="auto" w:fill="D9E2F3"/>
            <w:textDirection w:val="tbRl"/>
          </w:tcPr>
          <w:p w14:paraId="2829F094"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Class or equivalent Contact Hours</w:t>
            </w:r>
          </w:p>
        </w:tc>
        <w:tc>
          <w:tcPr>
            <w:tcW w:w="709" w:type="dxa"/>
            <w:gridSpan w:val="2"/>
            <w:vMerge w:val="restart"/>
            <w:tcBorders>
              <w:top w:val="nil"/>
              <w:left w:val="single" w:sz="4" w:space="0" w:color="000000"/>
              <w:bottom w:val="single" w:sz="4" w:space="0" w:color="000000"/>
              <w:right w:val="single" w:sz="4" w:space="0" w:color="000000"/>
            </w:tcBorders>
            <w:shd w:val="clear" w:color="auto" w:fill="D9E2F3"/>
            <w:textDirection w:val="tbRl"/>
          </w:tcPr>
          <w:p w14:paraId="6BFF22FF"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Directed e-learning</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tcPr>
          <w:p w14:paraId="35EE8A8C"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Hours of independent learning</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tcPr>
          <w:p w14:paraId="1B45E4B8"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Work-based learning effort</w:t>
            </w:r>
          </w:p>
        </w:tc>
        <w:tc>
          <w:tcPr>
            <w:tcW w:w="707" w:type="dxa"/>
            <w:vMerge w:val="restart"/>
            <w:tcBorders>
              <w:top w:val="nil"/>
              <w:left w:val="single" w:sz="4" w:space="0" w:color="000000"/>
              <w:bottom w:val="single" w:sz="4" w:space="0" w:color="000000"/>
              <w:right w:val="single" w:sz="4" w:space="0" w:color="000000"/>
            </w:tcBorders>
            <w:shd w:val="clear" w:color="auto" w:fill="D9E2F3"/>
            <w:textDirection w:val="tbRl"/>
          </w:tcPr>
          <w:p w14:paraId="636421BC"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C.A. %</w:t>
            </w:r>
          </w:p>
        </w:tc>
        <w:tc>
          <w:tcPr>
            <w:tcW w:w="599" w:type="dxa"/>
            <w:vMerge w:val="restart"/>
            <w:tcBorders>
              <w:top w:val="single" w:sz="4" w:space="0" w:color="000000"/>
              <w:left w:val="single" w:sz="4" w:space="0" w:color="000000"/>
              <w:right w:val="single" w:sz="4" w:space="0" w:color="000000"/>
            </w:tcBorders>
            <w:shd w:val="clear" w:color="auto" w:fill="D9E2F3"/>
            <w:textDirection w:val="tbRl"/>
          </w:tcPr>
          <w:p w14:paraId="136F20A9"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Supervised Project %</w:t>
            </w:r>
          </w:p>
          <w:p w14:paraId="2944B46F"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4BCAD346"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3F18132D"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19A46AA9"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1104" w:type="dxa"/>
            <w:gridSpan w:val="2"/>
            <w:vMerge w:val="restart"/>
            <w:tcBorders>
              <w:top w:val="single" w:sz="4" w:space="0" w:color="000000"/>
              <w:left w:val="single" w:sz="4" w:space="0" w:color="000000"/>
              <w:right w:val="single" w:sz="4" w:space="0" w:color="000000"/>
            </w:tcBorders>
            <w:shd w:val="clear" w:color="auto" w:fill="D9E2F3"/>
            <w:textDirection w:val="tbRl"/>
          </w:tcPr>
          <w:p w14:paraId="539C898B"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w:t>
            </w:r>
          </w:p>
          <w:p w14:paraId="37558385"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Proctored Practical Demonstration %</w:t>
            </w:r>
          </w:p>
        </w:tc>
        <w:tc>
          <w:tcPr>
            <w:tcW w:w="609" w:type="dxa"/>
            <w:vMerge w:val="restart"/>
            <w:tcBorders>
              <w:top w:val="nil"/>
              <w:left w:val="single" w:sz="4" w:space="0" w:color="000000"/>
              <w:bottom w:val="single" w:sz="4" w:space="0" w:color="000000"/>
              <w:right w:val="single" w:sz="12" w:space="0" w:color="000000"/>
            </w:tcBorders>
            <w:shd w:val="clear" w:color="auto" w:fill="D9E2F3"/>
            <w:textDirection w:val="tbRl"/>
          </w:tcPr>
          <w:p w14:paraId="66A35FFA"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Proctored Written Exam %</w:t>
            </w:r>
          </w:p>
        </w:tc>
      </w:tr>
      <w:tr w:rsidR="007F1539" w:rsidRPr="001960B5" w14:paraId="582F4B10" w14:textId="77777777" w:rsidTr="00B97F1D">
        <w:trPr>
          <w:trHeight w:val="1313"/>
        </w:trPr>
        <w:tc>
          <w:tcPr>
            <w:tcW w:w="3813" w:type="dxa"/>
            <w:gridSpan w:val="4"/>
            <w:vMerge/>
            <w:tcBorders>
              <w:top w:val="nil"/>
              <w:left w:val="single" w:sz="12" w:space="0" w:color="000000"/>
              <w:bottom w:val="single" w:sz="4" w:space="0" w:color="000000"/>
              <w:right w:val="single" w:sz="4" w:space="0" w:color="000000"/>
            </w:tcBorders>
            <w:shd w:val="clear" w:color="auto" w:fill="D9E2F3"/>
          </w:tcPr>
          <w:p w14:paraId="0D395815"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vMerge/>
            <w:tcBorders>
              <w:top w:val="nil"/>
              <w:left w:val="nil"/>
              <w:bottom w:val="single" w:sz="4" w:space="0" w:color="000000"/>
              <w:right w:val="nil"/>
            </w:tcBorders>
            <w:shd w:val="clear" w:color="auto" w:fill="D9E2F3"/>
          </w:tcPr>
          <w:p w14:paraId="6BF4C99C"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12" w:space="0" w:color="000000"/>
              <w:bottom w:val="single" w:sz="4" w:space="0" w:color="000000"/>
              <w:right w:val="single" w:sz="4" w:space="0" w:color="000000"/>
            </w:tcBorders>
            <w:shd w:val="clear" w:color="auto" w:fill="D9E2F3"/>
          </w:tcPr>
          <w:p w14:paraId="28E7576A"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134" w:type="dxa"/>
            <w:vMerge/>
            <w:tcBorders>
              <w:top w:val="nil"/>
              <w:left w:val="single" w:sz="4" w:space="0" w:color="000000"/>
              <w:bottom w:val="single" w:sz="4" w:space="0" w:color="000000"/>
              <w:right w:val="single" w:sz="12" w:space="0" w:color="000000"/>
            </w:tcBorders>
            <w:shd w:val="clear" w:color="auto" w:fill="D9E2F3"/>
          </w:tcPr>
          <w:p w14:paraId="4E114D28"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992" w:type="dxa"/>
            <w:tcBorders>
              <w:top w:val="nil"/>
              <w:left w:val="nil"/>
              <w:bottom w:val="single" w:sz="4" w:space="0" w:color="000000"/>
              <w:right w:val="single" w:sz="12" w:space="0" w:color="000000"/>
            </w:tcBorders>
            <w:shd w:val="clear" w:color="auto" w:fill="auto"/>
          </w:tcPr>
          <w:p w14:paraId="08C9D49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HET Credits</w:t>
            </w:r>
          </w:p>
        </w:tc>
        <w:tc>
          <w:tcPr>
            <w:tcW w:w="851" w:type="dxa"/>
            <w:gridSpan w:val="2"/>
            <w:vMerge/>
            <w:tcBorders>
              <w:top w:val="nil"/>
              <w:left w:val="single" w:sz="12" w:space="0" w:color="000000"/>
              <w:bottom w:val="single" w:sz="4" w:space="0" w:color="000000"/>
              <w:right w:val="single" w:sz="4" w:space="0" w:color="000000"/>
            </w:tcBorders>
            <w:shd w:val="clear" w:color="auto" w:fill="D9E2F3"/>
          </w:tcPr>
          <w:p w14:paraId="41ED959F"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vMerge/>
            <w:tcBorders>
              <w:top w:val="nil"/>
              <w:left w:val="single" w:sz="4" w:space="0" w:color="000000"/>
              <w:bottom w:val="single" w:sz="4" w:space="0" w:color="000000"/>
              <w:right w:val="single" w:sz="4" w:space="0" w:color="000000"/>
            </w:tcBorders>
            <w:shd w:val="clear" w:color="auto" w:fill="D9E2F3"/>
          </w:tcPr>
          <w:p w14:paraId="5291DCC3"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gridSpan w:val="2"/>
            <w:vMerge/>
            <w:tcBorders>
              <w:top w:val="nil"/>
              <w:left w:val="single" w:sz="4" w:space="0" w:color="000000"/>
              <w:bottom w:val="single" w:sz="4" w:space="0" w:color="000000"/>
              <w:right w:val="single" w:sz="4" w:space="0" w:color="000000"/>
            </w:tcBorders>
            <w:shd w:val="clear" w:color="auto" w:fill="D9E2F3"/>
          </w:tcPr>
          <w:p w14:paraId="40CF032D"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D9E2F3"/>
          </w:tcPr>
          <w:p w14:paraId="60B9A31F"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9E2F3"/>
          </w:tcPr>
          <w:p w14:paraId="4CB3CAEE"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7" w:type="dxa"/>
            <w:vMerge/>
            <w:tcBorders>
              <w:top w:val="nil"/>
              <w:left w:val="single" w:sz="4" w:space="0" w:color="000000"/>
              <w:bottom w:val="single" w:sz="4" w:space="0" w:color="000000"/>
              <w:right w:val="single" w:sz="4" w:space="0" w:color="000000"/>
            </w:tcBorders>
            <w:shd w:val="clear" w:color="auto" w:fill="D9E2F3"/>
          </w:tcPr>
          <w:p w14:paraId="287CF12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99" w:type="dxa"/>
            <w:vMerge/>
            <w:tcBorders>
              <w:top w:val="single" w:sz="4" w:space="0" w:color="000000"/>
              <w:left w:val="single" w:sz="4" w:space="0" w:color="000000"/>
              <w:right w:val="single" w:sz="4" w:space="0" w:color="000000"/>
            </w:tcBorders>
            <w:shd w:val="clear" w:color="auto" w:fill="D9E2F3"/>
          </w:tcPr>
          <w:p w14:paraId="5C3CB6E4"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104" w:type="dxa"/>
            <w:gridSpan w:val="2"/>
            <w:vMerge/>
            <w:tcBorders>
              <w:top w:val="single" w:sz="4" w:space="0" w:color="000000"/>
              <w:left w:val="single" w:sz="4" w:space="0" w:color="000000"/>
              <w:right w:val="single" w:sz="4" w:space="0" w:color="000000"/>
            </w:tcBorders>
            <w:shd w:val="clear" w:color="auto" w:fill="D9E2F3"/>
          </w:tcPr>
          <w:p w14:paraId="2041327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609" w:type="dxa"/>
            <w:vMerge/>
            <w:tcBorders>
              <w:top w:val="nil"/>
              <w:left w:val="single" w:sz="4" w:space="0" w:color="000000"/>
              <w:bottom w:val="single" w:sz="4" w:space="0" w:color="000000"/>
              <w:right w:val="single" w:sz="12" w:space="0" w:color="000000"/>
            </w:tcBorders>
            <w:shd w:val="clear" w:color="auto" w:fill="D9E2F3"/>
          </w:tcPr>
          <w:p w14:paraId="003A5082"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r>
      <w:tr w:rsidR="007F1539" w:rsidRPr="001960B5" w14:paraId="4ED2F80F"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295F9BBA"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Securities Markets Structure and History</w:t>
            </w:r>
          </w:p>
        </w:tc>
        <w:tc>
          <w:tcPr>
            <w:tcW w:w="850" w:type="dxa"/>
            <w:tcBorders>
              <w:top w:val="single" w:sz="4" w:space="0" w:color="000000"/>
              <w:left w:val="nil"/>
              <w:bottom w:val="single" w:sz="4" w:space="0" w:color="000000"/>
              <w:right w:val="nil"/>
            </w:tcBorders>
            <w:shd w:val="clear" w:color="auto" w:fill="auto"/>
          </w:tcPr>
          <w:p w14:paraId="53E5FA8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38C9ADB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2C1B268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28A2782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7BE7C82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tcBorders>
              <w:top w:val="nil"/>
              <w:left w:val="nil"/>
              <w:bottom w:val="single" w:sz="4" w:space="0" w:color="000000"/>
              <w:right w:val="single" w:sz="4" w:space="0" w:color="000000"/>
            </w:tcBorders>
            <w:shd w:val="clear" w:color="auto" w:fill="auto"/>
          </w:tcPr>
          <w:p w14:paraId="05F6808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gridSpan w:val="2"/>
            <w:tcBorders>
              <w:top w:val="nil"/>
              <w:left w:val="nil"/>
              <w:bottom w:val="single" w:sz="4" w:space="0" w:color="000000"/>
              <w:right w:val="single" w:sz="4" w:space="0" w:color="000000"/>
            </w:tcBorders>
            <w:shd w:val="clear" w:color="auto" w:fill="auto"/>
          </w:tcPr>
          <w:p w14:paraId="5CAD4E0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962E1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73FFC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6027544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FD8CE01"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1B63EEA2"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63C6706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767B4AF5"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0E832CB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Econometrics</w:t>
            </w:r>
          </w:p>
        </w:tc>
        <w:tc>
          <w:tcPr>
            <w:tcW w:w="850" w:type="dxa"/>
            <w:tcBorders>
              <w:top w:val="single" w:sz="4" w:space="0" w:color="000000"/>
              <w:left w:val="nil"/>
              <w:bottom w:val="single" w:sz="4" w:space="0" w:color="000000"/>
              <w:right w:val="nil"/>
            </w:tcBorders>
            <w:shd w:val="clear" w:color="auto" w:fill="auto"/>
          </w:tcPr>
          <w:p w14:paraId="59575D7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07A8A6A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6C0DE5A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6C31009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2EF0FD5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tcBorders>
              <w:top w:val="nil"/>
              <w:left w:val="nil"/>
              <w:bottom w:val="single" w:sz="4" w:space="0" w:color="000000"/>
              <w:right w:val="single" w:sz="4" w:space="0" w:color="000000"/>
            </w:tcBorders>
            <w:shd w:val="clear" w:color="auto" w:fill="auto"/>
          </w:tcPr>
          <w:p w14:paraId="6E34EED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gridSpan w:val="2"/>
            <w:tcBorders>
              <w:top w:val="nil"/>
              <w:left w:val="nil"/>
              <w:bottom w:val="single" w:sz="4" w:space="0" w:color="000000"/>
              <w:right w:val="single" w:sz="4" w:space="0" w:color="000000"/>
            </w:tcBorders>
            <w:shd w:val="clear" w:color="auto" w:fill="auto"/>
          </w:tcPr>
          <w:p w14:paraId="7FBC8DD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997CB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535B9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1EEC9BB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761EDE12"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193A5EE3"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6F56F82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3E4ACA7D"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72F781D3"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Technical Analysis and Financial Visualisation</w:t>
            </w:r>
          </w:p>
        </w:tc>
        <w:tc>
          <w:tcPr>
            <w:tcW w:w="850" w:type="dxa"/>
            <w:tcBorders>
              <w:top w:val="single" w:sz="4" w:space="0" w:color="000000"/>
              <w:left w:val="nil"/>
              <w:bottom w:val="single" w:sz="4" w:space="0" w:color="000000"/>
              <w:right w:val="nil"/>
            </w:tcBorders>
            <w:shd w:val="clear" w:color="auto" w:fill="auto"/>
          </w:tcPr>
          <w:p w14:paraId="1C3C805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5814CA8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30AB2C2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31C8F4E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056953D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tcBorders>
              <w:top w:val="nil"/>
              <w:left w:val="nil"/>
              <w:bottom w:val="single" w:sz="4" w:space="0" w:color="000000"/>
              <w:right w:val="single" w:sz="4" w:space="0" w:color="000000"/>
            </w:tcBorders>
            <w:shd w:val="clear" w:color="auto" w:fill="auto"/>
          </w:tcPr>
          <w:p w14:paraId="34C1F88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gridSpan w:val="2"/>
            <w:tcBorders>
              <w:top w:val="nil"/>
              <w:left w:val="nil"/>
              <w:bottom w:val="single" w:sz="4" w:space="0" w:color="000000"/>
              <w:right w:val="single" w:sz="4" w:space="0" w:color="000000"/>
            </w:tcBorders>
            <w:shd w:val="clear" w:color="auto" w:fill="auto"/>
          </w:tcPr>
          <w:p w14:paraId="10675CC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6032E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8DF9F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5ABAA8E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45EFA181"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1513B30C"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FC89D6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360FED0D"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5646E9F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Reporting and Fundamental Analysis</w:t>
            </w:r>
          </w:p>
        </w:tc>
        <w:tc>
          <w:tcPr>
            <w:tcW w:w="850" w:type="dxa"/>
            <w:tcBorders>
              <w:top w:val="single" w:sz="4" w:space="0" w:color="000000"/>
              <w:left w:val="nil"/>
              <w:bottom w:val="single" w:sz="4" w:space="0" w:color="000000"/>
              <w:right w:val="nil"/>
            </w:tcBorders>
            <w:shd w:val="clear" w:color="auto" w:fill="auto"/>
          </w:tcPr>
          <w:p w14:paraId="798B5AC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709" w:type="dxa"/>
            <w:tcBorders>
              <w:top w:val="nil"/>
              <w:left w:val="single" w:sz="12" w:space="0" w:color="000000"/>
              <w:bottom w:val="single" w:sz="4" w:space="0" w:color="000000"/>
              <w:right w:val="single" w:sz="4" w:space="0" w:color="000000"/>
            </w:tcBorders>
            <w:shd w:val="clear" w:color="auto" w:fill="auto"/>
          </w:tcPr>
          <w:p w14:paraId="7227B77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78B69BF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108A01B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197078C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D59BE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gridSpan w:val="2"/>
            <w:tcBorders>
              <w:top w:val="nil"/>
              <w:left w:val="nil"/>
              <w:bottom w:val="single" w:sz="4" w:space="0" w:color="000000"/>
              <w:right w:val="single" w:sz="4" w:space="0" w:color="000000"/>
            </w:tcBorders>
            <w:shd w:val="clear" w:color="auto" w:fill="auto"/>
          </w:tcPr>
          <w:p w14:paraId="3FCB605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3C890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61C90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536AED2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48182364"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1129EB3"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25F1E0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675AB583"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1C05E4E4"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Portfolio planning, risk management and valuation</w:t>
            </w:r>
          </w:p>
        </w:tc>
        <w:tc>
          <w:tcPr>
            <w:tcW w:w="850" w:type="dxa"/>
            <w:tcBorders>
              <w:top w:val="single" w:sz="4" w:space="0" w:color="000000"/>
              <w:left w:val="nil"/>
              <w:bottom w:val="single" w:sz="4" w:space="0" w:color="000000"/>
              <w:right w:val="nil"/>
            </w:tcBorders>
            <w:shd w:val="clear" w:color="auto" w:fill="auto"/>
          </w:tcPr>
          <w:p w14:paraId="292AB82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66E761E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55A4659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1EDA16F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2FAEE12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00B1E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gridSpan w:val="2"/>
            <w:tcBorders>
              <w:top w:val="nil"/>
              <w:left w:val="nil"/>
              <w:bottom w:val="single" w:sz="4" w:space="0" w:color="000000"/>
              <w:right w:val="single" w:sz="4" w:space="0" w:color="000000"/>
            </w:tcBorders>
            <w:shd w:val="clear" w:color="auto" w:fill="auto"/>
          </w:tcPr>
          <w:p w14:paraId="2CB65DE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3D8FC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C2BBB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50A801E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85E752D"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3343"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47356B1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0D219E31"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1DF2401A"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ESG, Ethics and Regulation in Trading and Investing</w:t>
            </w:r>
          </w:p>
        </w:tc>
        <w:tc>
          <w:tcPr>
            <w:tcW w:w="850" w:type="dxa"/>
            <w:tcBorders>
              <w:top w:val="single" w:sz="4" w:space="0" w:color="000000"/>
              <w:left w:val="nil"/>
              <w:bottom w:val="single" w:sz="4" w:space="0" w:color="000000"/>
              <w:right w:val="nil"/>
            </w:tcBorders>
            <w:shd w:val="clear" w:color="auto" w:fill="auto"/>
          </w:tcPr>
          <w:p w14:paraId="7191F34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072F79E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4363B3D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62F6DF5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33E2510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tcBorders>
              <w:top w:val="nil"/>
              <w:left w:val="nil"/>
              <w:bottom w:val="single" w:sz="4" w:space="0" w:color="000000"/>
              <w:right w:val="single" w:sz="4" w:space="0" w:color="000000"/>
            </w:tcBorders>
            <w:shd w:val="clear" w:color="auto" w:fill="auto"/>
          </w:tcPr>
          <w:p w14:paraId="0C4BB6F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gridSpan w:val="2"/>
            <w:tcBorders>
              <w:top w:val="nil"/>
              <w:left w:val="nil"/>
              <w:bottom w:val="single" w:sz="4" w:space="0" w:color="000000"/>
              <w:right w:val="single" w:sz="4" w:space="0" w:color="000000"/>
            </w:tcBorders>
            <w:shd w:val="clear" w:color="auto" w:fill="auto"/>
          </w:tcPr>
          <w:p w14:paraId="4FB6DC6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32178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BCC9F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2E9DE11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79D17563"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73915A16"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2A39F96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707B2715" w14:textId="77777777" w:rsidTr="00B97F1D">
        <w:trPr>
          <w:trHeight w:val="351"/>
        </w:trPr>
        <w:tc>
          <w:tcPr>
            <w:tcW w:w="3813" w:type="dxa"/>
            <w:gridSpan w:val="4"/>
            <w:tcBorders>
              <w:top w:val="nil"/>
              <w:left w:val="single" w:sz="12" w:space="0" w:color="000000"/>
              <w:bottom w:val="single" w:sz="4" w:space="0" w:color="000000"/>
              <w:right w:val="single" w:sz="4" w:space="0" w:color="000000"/>
            </w:tcBorders>
            <w:shd w:val="clear" w:color="auto" w:fill="D9E2F3"/>
          </w:tcPr>
          <w:p w14:paraId="5DBE7300"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Applied Financial Market Analytics</w:t>
            </w:r>
          </w:p>
        </w:tc>
        <w:tc>
          <w:tcPr>
            <w:tcW w:w="850" w:type="dxa"/>
            <w:tcBorders>
              <w:top w:val="single" w:sz="4" w:space="0" w:color="000000"/>
              <w:left w:val="nil"/>
              <w:bottom w:val="single" w:sz="4" w:space="0" w:color="000000"/>
              <w:right w:val="nil"/>
            </w:tcBorders>
            <w:shd w:val="clear" w:color="auto" w:fill="auto"/>
          </w:tcPr>
          <w:p w14:paraId="6E4E9F7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59496C1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70C51EA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5535B42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084CFAB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850" w:type="dxa"/>
            <w:tcBorders>
              <w:top w:val="nil"/>
              <w:left w:val="nil"/>
              <w:bottom w:val="single" w:sz="4" w:space="0" w:color="000000"/>
              <w:right w:val="single" w:sz="4" w:space="0" w:color="000000"/>
            </w:tcBorders>
            <w:shd w:val="clear" w:color="auto" w:fill="auto"/>
          </w:tcPr>
          <w:p w14:paraId="0C3BCB7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48</w:t>
            </w:r>
          </w:p>
        </w:tc>
        <w:tc>
          <w:tcPr>
            <w:tcW w:w="709" w:type="dxa"/>
            <w:gridSpan w:val="2"/>
            <w:tcBorders>
              <w:top w:val="nil"/>
              <w:left w:val="nil"/>
              <w:bottom w:val="single" w:sz="4" w:space="0" w:color="000000"/>
              <w:right w:val="single" w:sz="4" w:space="0" w:color="000000"/>
            </w:tcBorders>
            <w:shd w:val="clear" w:color="auto" w:fill="auto"/>
          </w:tcPr>
          <w:p w14:paraId="6CF9BE3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42FD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ABDA0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2ED7AAE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22C4965F"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AC9794D"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4E3F610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285BAC2A" w14:textId="77777777" w:rsidTr="00B97F1D">
        <w:trPr>
          <w:trHeight w:val="362"/>
        </w:trPr>
        <w:tc>
          <w:tcPr>
            <w:tcW w:w="3813" w:type="dxa"/>
            <w:gridSpan w:val="4"/>
            <w:tcBorders>
              <w:top w:val="nil"/>
              <w:left w:val="single" w:sz="12" w:space="0" w:color="000000"/>
              <w:bottom w:val="single" w:sz="4" w:space="0" w:color="000000"/>
              <w:right w:val="single" w:sz="4" w:space="0" w:color="000000"/>
            </w:tcBorders>
            <w:shd w:val="clear" w:color="auto" w:fill="D9E2F3"/>
          </w:tcPr>
          <w:p w14:paraId="3F973808"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Investment Portfolio Research and Preparation</w:t>
            </w:r>
          </w:p>
        </w:tc>
        <w:tc>
          <w:tcPr>
            <w:tcW w:w="850" w:type="dxa"/>
            <w:tcBorders>
              <w:top w:val="single" w:sz="4" w:space="0" w:color="000000"/>
              <w:left w:val="nil"/>
              <w:bottom w:val="single" w:sz="4" w:space="0" w:color="000000"/>
              <w:right w:val="nil"/>
            </w:tcBorders>
            <w:shd w:val="clear" w:color="auto" w:fill="auto"/>
          </w:tcPr>
          <w:p w14:paraId="274D57D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709" w:type="dxa"/>
            <w:tcBorders>
              <w:top w:val="nil"/>
              <w:left w:val="single" w:sz="12" w:space="0" w:color="000000"/>
              <w:bottom w:val="single" w:sz="4" w:space="0" w:color="000000"/>
              <w:right w:val="single" w:sz="4" w:space="0" w:color="000000"/>
            </w:tcBorders>
            <w:shd w:val="clear" w:color="auto" w:fill="auto"/>
          </w:tcPr>
          <w:p w14:paraId="5D305B4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1134" w:type="dxa"/>
            <w:tcBorders>
              <w:top w:val="nil"/>
              <w:left w:val="nil"/>
              <w:bottom w:val="single" w:sz="4" w:space="0" w:color="000000"/>
              <w:right w:val="single" w:sz="12" w:space="0" w:color="000000"/>
            </w:tcBorders>
            <w:shd w:val="clear" w:color="auto" w:fill="auto"/>
          </w:tcPr>
          <w:p w14:paraId="232B84A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578C887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1" w:type="dxa"/>
            <w:gridSpan w:val="2"/>
            <w:tcBorders>
              <w:top w:val="single" w:sz="4" w:space="0" w:color="000000"/>
              <w:left w:val="single" w:sz="12" w:space="0" w:color="000000"/>
              <w:bottom w:val="single" w:sz="4" w:space="0" w:color="000000"/>
              <w:right w:val="single" w:sz="4" w:space="0" w:color="000000"/>
            </w:tcBorders>
            <w:shd w:val="clear" w:color="auto" w:fill="auto"/>
          </w:tcPr>
          <w:p w14:paraId="455BB42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850" w:type="dxa"/>
            <w:tcBorders>
              <w:top w:val="nil"/>
              <w:left w:val="nil"/>
              <w:bottom w:val="single" w:sz="4" w:space="0" w:color="000000"/>
              <w:right w:val="single" w:sz="4" w:space="0" w:color="000000"/>
            </w:tcBorders>
            <w:shd w:val="clear" w:color="auto" w:fill="auto"/>
          </w:tcPr>
          <w:p w14:paraId="6A1B89E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24</w:t>
            </w:r>
          </w:p>
        </w:tc>
        <w:tc>
          <w:tcPr>
            <w:tcW w:w="709" w:type="dxa"/>
            <w:gridSpan w:val="2"/>
            <w:tcBorders>
              <w:top w:val="nil"/>
              <w:left w:val="nil"/>
              <w:bottom w:val="single" w:sz="4" w:space="0" w:color="000000"/>
              <w:right w:val="single" w:sz="4" w:space="0" w:color="000000"/>
            </w:tcBorders>
            <w:shd w:val="clear" w:color="auto" w:fill="auto"/>
          </w:tcPr>
          <w:p w14:paraId="3D86F45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58334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B4E35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7" w:type="dxa"/>
            <w:tcBorders>
              <w:top w:val="nil"/>
              <w:left w:val="single" w:sz="4" w:space="0" w:color="000000"/>
              <w:bottom w:val="single" w:sz="4" w:space="0" w:color="000000"/>
              <w:right w:val="single" w:sz="4" w:space="0" w:color="000000"/>
            </w:tcBorders>
            <w:shd w:val="clear" w:color="auto" w:fill="auto"/>
          </w:tcPr>
          <w:p w14:paraId="25818C3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75EDFCFD" w14:textId="77777777" w:rsidR="007F1539" w:rsidRPr="001960B5" w:rsidRDefault="007F1539" w:rsidP="00B97F1D">
            <w:pPr>
              <w:jc w:val="center"/>
              <w:rPr>
                <w:rFonts w:ascii="Calibri" w:eastAsia="Calibri" w:hAnsi="Calibri" w:cs="Calibri"/>
                <w:sz w:val="18"/>
                <w:szCs w:val="18"/>
                <w:u w:val="none"/>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14:paraId="460F6747" w14:textId="77777777" w:rsidR="007F1539" w:rsidRPr="001960B5" w:rsidRDefault="007F1539" w:rsidP="00B97F1D">
            <w:pPr>
              <w:jc w:val="center"/>
              <w:rPr>
                <w:rFonts w:ascii="Calibri" w:eastAsia="Calibri" w:hAnsi="Calibri" w:cs="Calibri"/>
                <w:sz w:val="18"/>
                <w:szCs w:val="18"/>
                <w:u w:val="none"/>
              </w:rPr>
            </w:pPr>
          </w:p>
        </w:tc>
        <w:tc>
          <w:tcPr>
            <w:tcW w:w="609" w:type="dxa"/>
            <w:tcBorders>
              <w:top w:val="nil"/>
              <w:left w:val="single" w:sz="4" w:space="0" w:color="000000"/>
              <w:bottom w:val="single" w:sz="4" w:space="0" w:color="000000"/>
              <w:right w:val="single" w:sz="12" w:space="0" w:color="000000"/>
            </w:tcBorders>
            <w:shd w:val="clear" w:color="auto" w:fill="auto"/>
          </w:tcPr>
          <w:p w14:paraId="57F9E1E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40A8B1BF" w14:textId="77777777" w:rsidTr="00B97F1D">
        <w:trPr>
          <w:trHeight w:val="362"/>
        </w:trPr>
        <w:tc>
          <w:tcPr>
            <w:tcW w:w="3246" w:type="dxa"/>
            <w:gridSpan w:val="3"/>
            <w:tcBorders>
              <w:top w:val="single" w:sz="12" w:space="0" w:color="000000"/>
              <w:left w:val="single" w:sz="12" w:space="0" w:color="000000"/>
              <w:bottom w:val="single" w:sz="12" w:space="0" w:color="000000"/>
              <w:right w:val="single" w:sz="12" w:space="0" w:color="000000"/>
            </w:tcBorders>
            <w:shd w:val="clear" w:color="auto" w:fill="D9E2F3"/>
          </w:tcPr>
          <w:p w14:paraId="5FE893E8"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Special Regulations</w:t>
            </w:r>
            <w:r w:rsidRPr="001960B5">
              <w:rPr>
                <w:rFonts w:ascii="Calibri" w:eastAsia="Calibri" w:hAnsi="Calibri" w:cs="Calibri"/>
                <w:sz w:val="18"/>
                <w:szCs w:val="18"/>
                <w:u w:val="none"/>
              </w:rPr>
              <w:t xml:space="preserve"> (Up to 280 characters)</w:t>
            </w:r>
          </w:p>
        </w:tc>
        <w:tc>
          <w:tcPr>
            <w:tcW w:w="11098" w:type="dxa"/>
            <w:gridSpan w:val="17"/>
            <w:tcBorders>
              <w:top w:val="single" w:sz="12" w:space="0" w:color="000000"/>
              <w:left w:val="single" w:sz="12" w:space="0" w:color="000000"/>
              <w:bottom w:val="single" w:sz="12" w:space="0" w:color="000000"/>
              <w:right w:val="single" w:sz="12" w:space="0" w:color="000000"/>
            </w:tcBorders>
            <w:shd w:val="clear" w:color="auto" w:fill="auto"/>
          </w:tcPr>
          <w:p w14:paraId="787F2483"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*FT Learners take 30 ECTS per semester.</w:t>
            </w:r>
          </w:p>
        </w:tc>
      </w:tr>
    </w:tbl>
    <w:p w14:paraId="7F1FB208" w14:textId="77777777" w:rsidR="007F1539" w:rsidRDefault="007F1539" w:rsidP="007F1539">
      <w:pPr>
        <w:widowControl w:val="0"/>
        <w:spacing w:after="120"/>
        <w:rPr>
          <w:rFonts w:ascii="Calibri" w:eastAsia="Calibri" w:hAnsi="Calibri" w:cs="Calibri"/>
          <w:b/>
        </w:rPr>
      </w:pPr>
      <w:r>
        <w:br w:type="page"/>
      </w:r>
    </w:p>
    <w:p w14:paraId="7DFDDF81" w14:textId="77777777" w:rsidR="007F1539" w:rsidRDefault="007F1539" w:rsidP="007F1539">
      <w:pPr>
        <w:widowControl w:val="0"/>
        <w:spacing w:after="120"/>
        <w:rPr>
          <w:rFonts w:ascii="Calibri" w:eastAsia="Calibri" w:hAnsi="Calibri" w:cs="Calibri"/>
          <w:b/>
        </w:rPr>
      </w:pPr>
      <w:r>
        <w:rPr>
          <w:rFonts w:ascii="Calibri" w:eastAsia="Calibri" w:hAnsi="Calibri" w:cs="Calibri"/>
          <w:b/>
        </w:rPr>
        <w:lastRenderedPageBreak/>
        <w:t>Postgraduate Diploma in Science in Trading and Investing PT</w:t>
      </w:r>
    </w:p>
    <w:tbl>
      <w:tblPr>
        <w:tblStyle w:val="12"/>
        <w:tblW w:w="14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546"/>
        <w:gridCol w:w="567"/>
        <w:gridCol w:w="426"/>
        <w:gridCol w:w="567"/>
        <w:gridCol w:w="992"/>
        <w:gridCol w:w="283"/>
        <w:gridCol w:w="851"/>
        <w:gridCol w:w="709"/>
        <w:gridCol w:w="992"/>
        <w:gridCol w:w="850"/>
        <w:gridCol w:w="567"/>
        <w:gridCol w:w="142"/>
        <w:gridCol w:w="709"/>
        <w:gridCol w:w="850"/>
        <w:gridCol w:w="709"/>
        <w:gridCol w:w="709"/>
        <w:gridCol w:w="567"/>
        <w:gridCol w:w="567"/>
        <w:gridCol w:w="467"/>
      </w:tblGrid>
      <w:tr w:rsidR="007F1539" w:rsidRPr="001960B5" w14:paraId="06C7BD67" w14:textId="77777777" w:rsidTr="00B97F1D">
        <w:trPr>
          <w:trHeight w:val="286"/>
        </w:trPr>
        <w:tc>
          <w:tcPr>
            <w:tcW w:w="2820" w:type="dxa"/>
            <w:gridSpan w:val="2"/>
            <w:tcBorders>
              <w:top w:val="single" w:sz="12" w:space="0" w:color="000000"/>
              <w:left w:val="single" w:sz="12" w:space="0" w:color="000000"/>
              <w:bottom w:val="nil"/>
              <w:right w:val="nil"/>
            </w:tcBorders>
            <w:shd w:val="clear" w:color="auto" w:fill="D9E2F3"/>
          </w:tcPr>
          <w:p w14:paraId="0F7448C9"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Name of Provider:</w:t>
            </w:r>
          </w:p>
        </w:tc>
        <w:tc>
          <w:tcPr>
            <w:tcW w:w="11524" w:type="dxa"/>
            <w:gridSpan w:val="18"/>
            <w:tcBorders>
              <w:top w:val="single" w:sz="12" w:space="0" w:color="000000"/>
              <w:left w:val="single" w:sz="4" w:space="0" w:color="000000"/>
              <w:bottom w:val="single" w:sz="4" w:space="0" w:color="000000"/>
              <w:right w:val="single" w:sz="12" w:space="0" w:color="000000"/>
            </w:tcBorders>
            <w:shd w:val="clear" w:color="auto" w:fill="auto"/>
          </w:tcPr>
          <w:p w14:paraId="7B18F04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Dublin Business School</w:t>
            </w:r>
          </w:p>
        </w:tc>
      </w:tr>
      <w:tr w:rsidR="007F1539" w:rsidRPr="001960B5" w14:paraId="7AFC52FA" w14:textId="77777777" w:rsidTr="00B97F1D">
        <w:trPr>
          <w:trHeight w:val="286"/>
        </w:trPr>
        <w:tc>
          <w:tcPr>
            <w:tcW w:w="2820" w:type="dxa"/>
            <w:gridSpan w:val="2"/>
            <w:tcBorders>
              <w:top w:val="nil"/>
              <w:left w:val="single" w:sz="12" w:space="0" w:color="000000"/>
              <w:bottom w:val="nil"/>
              <w:right w:val="nil"/>
            </w:tcBorders>
            <w:shd w:val="clear" w:color="auto" w:fill="D9E2F3"/>
          </w:tcPr>
          <w:p w14:paraId="37B9BC9C"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Programme Title</w:t>
            </w:r>
          </w:p>
        </w:tc>
        <w:tc>
          <w:tcPr>
            <w:tcW w:w="11524" w:type="dxa"/>
            <w:gridSpan w:val="18"/>
            <w:tcBorders>
              <w:top w:val="single" w:sz="4" w:space="0" w:color="000000"/>
              <w:left w:val="single" w:sz="4" w:space="0" w:color="000000"/>
              <w:bottom w:val="single" w:sz="4" w:space="0" w:color="000000"/>
              <w:right w:val="single" w:sz="12" w:space="0" w:color="000000"/>
            </w:tcBorders>
            <w:shd w:val="clear" w:color="auto" w:fill="auto"/>
          </w:tcPr>
          <w:p w14:paraId="6B857C3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Postgraduate Diploma in Science in Trading and Investing</w:t>
            </w:r>
          </w:p>
        </w:tc>
      </w:tr>
      <w:tr w:rsidR="007F1539" w:rsidRPr="001960B5" w14:paraId="5D8BDCDB" w14:textId="77777777" w:rsidTr="00B97F1D">
        <w:trPr>
          <w:trHeight w:val="286"/>
        </w:trPr>
        <w:tc>
          <w:tcPr>
            <w:tcW w:w="2820" w:type="dxa"/>
            <w:gridSpan w:val="2"/>
            <w:tcBorders>
              <w:top w:val="nil"/>
              <w:left w:val="single" w:sz="12" w:space="0" w:color="000000"/>
              <w:bottom w:val="nil"/>
              <w:right w:val="nil"/>
            </w:tcBorders>
            <w:shd w:val="clear" w:color="auto" w:fill="D9E2F3"/>
          </w:tcPr>
          <w:p w14:paraId="3D0835C9"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Title</w:t>
            </w:r>
          </w:p>
        </w:tc>
        <w:tc>
          <w:tcPr>
            <w:tcW w:w="11524" w:type="dxa"/>
            <w:gridSpan w:val="18"/>
            <w:tcBorders>
              <w:top w:val="single" w:sz="4" w:space="0" w:color="000000"/>
              <w:left w:val="single" w:sz="4" w:space="0" w:color="000000"/>
              <w:bottom w:val="single" w:sz="4" w:space="0" w:color="000000"/>
              <w:right w:val="single" w:sz="12" w:space="0" w:color="000000"/>
            </w:tcBorders>
            <w:shd w:val="clear" w:color="auto" w:fill="auto"/>
          </w:tcPr>
          <w:p w14:paraId="7F042852"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Postgraduate Diploma in Science</w:t>
            </w:r>
          </w:p>
        </w:tc>
      </w:tr>
      <w:tr w:rsidR="007F1539" w:rsidRPr="001960B5" w14:paraId="408A32F6" w14:textId="77777777" w:rsidTr="00B97F1D">
        <w:trPr>
          <w:trHeight w:val="286"/>
        </w:trPr>
        <w:tc>
          <w:tcPr>
            <w:tcW w:w="2820" w:type="dxa"/>
            <w:gridSpan w:val="2"/>
            <w:tcBorders>
              <w:top w:val="nil"/>
              <w:left w:val="single" w:sz="12" w:space="0" w:color="000000"/>
              <w:bottom w:val="nil"/>
              <w:right w:val="nil"/>
            </w:tcBorders>
            <w:shd w:val="clear" w:color="auto" w:fill="D9E2F3"/>
          </w:tcPr>
          <w:p w14:paraId="59A49C31"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Exit Award Title</w:t>
            </w:r>
          </w:p>
        </w:tc>
        <w:tc>
          <w:tcPr>
            <w:tcW w:w="11524" w:type="dxa"/>
            <w:gridSpan w:val="18"/>
            <w:tcBorders>
              <w:top w:val="single" w:sz="4" w:space="0" w:color="000000"/>
              <w:left w:val="single" w:sz="4" w:space="0" w:color="000000"/>
              <w:bottom w:val="single" w:sz="4" w:space="0" w:color="000000"/>
              <w:right w:val="single" w:sz="12" w:space="0" w:color="000000"/>
            </w:tcBorders>
            <w:shd w:val="clear" w:color="auto" w:fill="auto"/>
          </w:tcPr>
          <w:p w14:paraId="1B08ED74"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N/A</w:t>
            </w:r>
          </w:p>
        </w:tc>
      </w:tr>
      <w:tr w:rsidR="007F1539" w:rsidRPr="001960B5" w14:paraId="20CFC073" w14:textId="77777777" w:rsidTr="00B97F1D">
        <w:trPr>
          <w:trHeight w:val="286"/>
        </w:trPr>
        <w:tc>
          <w:tcPr>
            <w:tcW w:w="2820" w:type="dxa"/>
            <w:gridSpan w:val="2"/>
            <w:tcBorders>
              <w:top w:val="nil"/>
              <w:left w:val="single" w:sz="12" w:space="0" w:color="000000"/>
              <w:bottom w:val="nil"/>
              <w:right w:val="nil"/>
            </w:tcBorders>
            <w:shd w:val="clear" w:color="auto" w:fill="D9E2F3"/>
          </w:tcPr>
          <w:p w14:paraId="10D1ED93"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Modes of Delivery (FT/PT):</w:t>
            </w:r>
          </w:p>
        </w:tc>
        <w:tc>
          <w:tcPr>
            <w:tcW w:w="11524" w:type="dxa"/>
            <w:gridSpan w:val="18"/>
            <w:tcBorders>
              <w:top w:val="single" w:sz="4" w:space="0" w:color="000000"/>
              <w:left w:val="single" w:sz="4" w:space="0" w:color="000000"/>
              <w:bottom w:val="single" w:sz="4" w:space="0" w:color="000000"/>
              <w:right w:val="single" w:sz="12" w:space="0" w:color="000000"/>
            </w:tcBorders>
            <w:shd w:val="clear" w:color="auto" w:fill="auto"/>
          </w:tcPr>
          <w:p w14:paraId="6093CA96"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Part-time</w:t>
            </w:r>
          </w:p>
        </w:tc>
      </w:tr>
      <w:tr w:rsidR="007F1539" w:rsidRPr="001960B5" w14:paraId="41FB7EA2" w14:textId="77777777" w:rsidTr="00B97F1D">
        <w:trPr>
          <w:trHeight w:val="286"/>
        </w:trPr>
        <w:tc>
          <w:tcPr>
            <w:tcW w:w="2820" w:type="dxa"/>
            <w:gridSpan w:val="2"/>
            <w:tcBorders>
              <w:top w:val="nil"/>
              <w:left w:val="single" w:sz="12" w:space="0" w:color="000000"/>
              <w:bottom w:val="single" w:sz="8" w:space="0" w:color="000000"/>
              <w:right w:val="nil"/>
            </w:tcBorders>
            <w:shd w:val="clear" w:color="auto" w:fill="D9E2F3"/>
          </w:tcPr>
          <w:p w14:paraId="5D16BB17"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Teaching and learning modalities</w:t>
            </w:r>
          </w:p>
        </w:tc>
        <w:tc>
          <w:tcPr>
            <w:tcW w:w="11524" w:type="dxa"/>
            <w:gridSpan w:val="18"/>
            <w:tcBorders>
              <w:top w:val="single" w:sz="4" w:space="0" w:color="000000"/>
              <w:left w:val="single" w:sz="4" w:space="0" w:color="000000"/>
              <w:bottom w:val="single" w:sz="8" w:space="0" w:color="000000"/>
              <w:right w:val="single" w:sz="12" w:space="0" w:color="000000"/>
            </w:tcBorders>
            <w:shd w:val="clear" w:color="auto" w:fill="auto"/>
          </w:tcPr>
          <w:p w14:paraId="4C144DDA"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In-class Face-to-Face; Live Online (synchronous); Asynchronous (OnDemand)</w:t>
            </w:r>
          </w:p>
        </w:tc>
      </w:tr>
      <w:tr w:rsidR="007F1539" w:rsidRPr="001960B5" w14:paraId="594E86FC" w14:textId="77777777" w:rsidTr="00B97F1D">
        <w:trPr>
          <w:trHeight w:val="288"/>
        </w:trPr>
        <w:tc>
          <w:tcPr>
            <w:tcW w:w="2274" w:type="dxa"/>
            <w:tcBorders>
              <w:top w:val="nil"/>
              <w:left w:val="single" w:sz="12" w:space="0" w:color="000000"/>
              <w:bottom w:val="single" w:sz="4" w:space="0" w:color="000000"/>
              <w:right w:val="single" w:sz="4" w:space="0" w:color="000000"/>
            </w:tcBorders>
            <w:shd w:val="clear" w:color="auto" w:fill="D9E2F3"/>
          </w:tcPr>
          <w:p w14:paraId="6835EFE8"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Class</w:t>
            </w:r>
          </w:p>
        </w:tc>
        <w:tc>
          <w:tcPr>
            <w:tcW w:w="1539" w:type="dxa"/>
            <w:gridSpan w:val="3"/>
            <w:tcBorders>
              <w:top w:val="nil"/>
              <w:left w:val="nil"/>
              <w:bottom w:val="single" w:sz="4" w:space="0" w:color="000000"/>
              <w:right w:val="single" w:sz="4" w:space="0" w:color="000000"/>
            </w:tcBorders>
            <w:shd w:val="clear" w:color="auto" w:fill="D9E2F3"/>
          </w:tcPr>
          <w:p w14:paraId="78417610"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NFQ level</w:t>
            </w:r>
          </w:p>
        </w:tc>
        <w:tc>
          <w:tcPr>
            <w:tcW w:w="1559" w:type="dxa"/>
            <w:gridSpan w:val="2"/>
            <w:tcBorders>
              <w:top w:val="nil"/>
              <w:left w:val="nil"/>
              <w:bottom w:val="single" w:sz="4" w:space="0" w:color="000000"/>
              <w:right w:val="single" w:sz="4" w:space="0" w:color="000000"/>
            </w:tcBorders>
            <w:shd w:val="clear" w:color="auto" w:fill="D9E2F3"/>
          </w:tcPr>
          <w:p w14:paraId="025B3B67"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Award EQF Level</w:t>
            </w:r>
          </w:p>
        </w:tc>
        <w:tc>
          <w:tcPr>
            <w:tcW w:w="2835" w:type="dxa"/>
            <w:gridSpan w:val="4"/>
            <w:tcBorders>
              <w:top w:val="single" w:sz="8" w:space="0" w:color="000000"/>
              <w:left w:val="nil"/>
              <w:bottom w:val="single" w:sz="4" w:space="0" w:color="000000"/>
              <w:right w:val="single" w:sz="4" w:space="0" w:color="000000"/>
            </w:tcBorders>
            <w:shd w:val="clear" w:color="auto" w:fill="D9E2F3"/>
          </w:tcPr>
          <w:p w14:paraId="01028E00"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(1, 2, 3, 4, …, or Award Stage):</w:t>
            </w:r>
          </w:p>
        </w:tc>
        <w:tc>
          <w:tcPr>
            <w:tcW w:w="1417" w:type="dxa"/>
            <w:gridSpan w:val="2"/>
            <w:tcBorders>
              <w:top w:val="nil"/>
              <w:left w:val="nil"/>
              <w:bottom w:val="single" w:sz="4" w:space="0" w:color="000000"/>
              <w:right w:val="single" w:sz="4" w:space="0" w:color="000000"/>
            </w:tcBorders>
            <w:shd w:val="clear" w:color="auto" w:fill="D9E2F3"/>
          </w:tcPr>
          <w:p w14:paraId="5A0E5697"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NFQ Level</w:t>
            </w:r>
          </w:p>
        </w:tc>
        <w:tc>
          <w:tcPr>
            <w:tcW w:w="1701" w:type="dxa"/>
            <w:gridSpan w:val="3"/>
            <w:tcBorders>
              <w:top w:val="nil"/>
              <w:left w:val="nil"/>
              <w:bottom w:val="single" w:sz="4" w:space="0" w:color="000000"/>
              <w:right w:val="single" w:sz="4" w:space="0" w:color="000000"/>
            </w:tcBorders>
            <w:shd w:val="clear" w:color="auto" w:fill="D9E2F3"/>
          </w:tcPr>
          <w:p w14:paraId="731CBF5B"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Stage Credit (ECTS)</w:t>
            </w:r>
          </w:p>
        </w:tc>
        <w:tc>
          <w:tcPr>
            <w:tcW w:w="1418" w:type="dxa"/>
            <w:gridSpan w:val="2"/>
            <w:tcBorders>
              <w:top w:val="single" w:sz="8" w:space="0" w:color="000000"/>
              <w:left w:val="nil"/>
              <w:bottom w:val="single" w:sz="4" w:space="0" w:color="000000"/>
              <w:right w:val="single" w:sz="4" w:space="0" w:color="000000"/>
            </w:tcBorders>
            <w:shd w:val="clear" w:color="auto" w:fill="D9E2F3"/>
          </w:tcPr>
          <w:p w14:paraId="30E5F15B"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Date Effective</w:t>
            </w:r>
          </w:p>
        </w:tc>
        <w:tc>
          <w:tcPr>
            <w:tcW w:w="1601" w:type="dxa"/>
            <w:gridSpan w:val="3"/>
            <w:tcBorders>
              <w:top w:val="single" w:sz="8" w:space="0" w:color="000000"/>
              <w:left w:val="nil"/>
              <w:bottom w:val="single" w:sz="4" w:space="0" w:color="000000"/>
              <w:right w:val="single" w:sz="12" w:space="0" w:color="000000"/>
            </w:tcBorders>
            <w:shd w:val="clear" w:color="auto" w:fill="D9E2F3"/>
          </w:tcPr>
          <w:p w14:paraId="00690E19" w14:textId="77777777" w:rsidR="007F1539" w:rsidRPr="001960B5" w:rsidRDefault="007F1539" w:rsidP="00B97F1D">
            <w:pPr>
              <w:rPr>
                <w:rFonts w:ascii="Calibri" w:eastAsia="Calibri" w:hAnsi="Calibri" w:cs="Calibri"/>
                <w:b/>
                <w:sz w:val="18"/>
                <w:szCs w:val="18"/>
                <w:u w:val="none"/>
              </w:rPr>
            </w:pPr>
            <w:r w:rsidRPr="001960B5">
              <w:rPr>
                <w:rFonts w:ascii="Calibri" w:eastAsia="Calibri" w:hAnsi="Calibri" w:cs="Calibri"/>
                <w:b/>
                <w:sz w:val="18"/>
                <w:szCs w:val="18"/>
                <w:u w:val="none"/>
              </w:rPr>
              <w:t>ISCED Subject code</w:t>
            </w:r>
          </w:p>
        </w:tc>
      </w:tr>
      <w:tr w:rsidR="007F1539" w:rsidRPr="001960B5" w14:paraId="72EF645C" w14:textId="77777777" w:rsidTr="00B97F1D">
        <w:trPr>
          <w:trHeight w:val="286"/>
        </w:trPr>
        <w:tc>
          <w:tcPr>
            <w:tcW w:w="2274" w:type="dxa"/>
            <w:tcBorders>
              <w:top w:val="nil"/>
              <w:left w:val="single" w:sz="12" w:space="0" w:color="000000"/>
              <w:bottom w:val="single" w:sz="8" w:space="0" w:color="000000"/>
              <w:right w:val="single" w:sz="4" w:space="0" w:color="000000"/>
            </w:tcBorders>
            <w:shd w:val="clear" w:color="auto" w:fill="auto"/>
          </w:tcPr>
          <w:p w14:paraId="349D4A57"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Major </w:t>
            </w:r>
          </w:p>
        </w:tc>
        <w:tc>
          <w:tcPr>
            <w:tcW w:w="1539" w:type="dxa"/>
            <w:gridSpan w:val="3"/>
            <w:tcBorders>
              <w:top w:val="nil"/>
              <w:left w:val="nil"/>
              <w:bottom w:val="single" w:sz="8" w:space="0" w:color="000000"/>
              <w:right w:val="single" w:sz="4" w:space="0" w:color="000000"/>
            </w:tcBorders>
            <w:shd w:val="clear" w:color="auto" w:fill="auto"/>
          </w:tcPr>
          <w:p w14:paraId="1139B6D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559" w:type="dxa"/>
            <w:gridSpan w:val="2"/>
            <w:tcBorders>
              <w:top w:val="nil"/>
              <w:left w:val="nil"/>
              <w:bottom w:val="single" w:sz="8" w:space="0" w:color="000000"/>
              <w:right w:val="single" w:sz="4" w:space="0" w:color="000000"/>
            </w:tcBorders>
            <w:shd w:val="clear" w:color="auto" w:fill="auto"/>
          </w:tcPr>
          <w:p w14:paraId="6E27F14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7 </w:t>
            </w:r>
          </w:p>
        </w:tc>
        <w:tc>
          <w:tcPr>
            <w:tcW w:w="2835" w:type="dxa"/>
            <w:gridSpan w:val="4"/>
            <w:tcBorders>
              <w:top w:val="single" w:sz="4" w:space="0" w:color="000000"/>
              <w:left w:val="nil"/>
              <w:bottom w:val="single" w:sz="8" w:space="0" w:color="000000"/>
              <w:right w:val="single" w:sz="4" w:space="0" w:color="000000"/>
            </w:tcBorders>
            <w:shd w:val="clear" w:color="auto" w:fill="auto"/>
          </w:tcPr>
          <w:p w14:paraId="0D6114B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Award</w:t>
            </w:r>
          </w:p>
        </w:tc>
        <w:tc>
          <w:tcPr>
            <w:tcW w:w="1417" w:type="dxa"/>
            <w:gridSpan w:val="2"/>
            <w:tcBorders>
              <w:top w:val="nil"/>
              <w:left w:val="nil"/>
              <w:bottom w:val="single" w:sz="8" w:space="0" w:color="000000"/>
              <w:right w:val="single" w:sz="4" w:space="0" w:color="000000"/>
            </w:tcBorders>
            <w:shd w:val="clear" w:color="auto" w:fill="auto"/>
          </w:tcPr>
          <w:p w14:paraId="60640F6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1701" w:type="dxa"/>
            <w:gridSpan w:val="3"/>
            <w:tcBorders>
              <w:top w:val="single" w:sz="4" w:space="0" w:color="000000"/>
              <w:left w:val="single" w:sz="4" w:space="0" w:color="000000"/>
              <w:bottom w:val="single" w:sz="8" w:space="0" w:color="000000"/>
              <w:right w:val="single" w:sz="4" w:space="0" w:color="000000"/>
            </w:tcBorders>
            <w:shd w:val="clear" w:color="auto" w:fill="auto"/>
          </w:tcPr>
          <w:p w14:paraId="79B1118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90</w:t>
            </w:r>
          </w:p>
        </w:tc>
        <w:tc>
          <w:tcPr>
            <w:tcW w:w="1418" w:type="dxa"/>
            <w:gridSpan w:val="2"/>
            <w:tcBorders>
              <w:top w:val="single" w:sz="4" w:space="0" w:color="000000"/>
              <w:left w:val="nil"/>
              <w:bottom w:val="single" w:sz="8" w:space="0" w:color="000000"/>
              <w:right w:val="single" w:sz="4" w:space="0" w:color="000000"/>
            </w:tcBorders>
            <w:shd w:val="clear" w:color="auto" w:fill="auto"/>
          </w:tcPr>
          <w:p w14:paraId="18FB549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January 2024</w:t>
            </w:r>
          </w:p>
        </w:tc>
        <w:tc>
          <w:tcPr>
            <w:tcW w:w="1601" w:type="dxa"/>
            <w:gridSpan w:val="3"/>
            <w:tcBorders>
              <w:top w:val="single" w:sz="4" w:space="0" w:color="000000"/>
              <w:left w:val="nil"/>
              <w:bottom w:val="single" w:sz="8" w:space="0" w:color="000000"/>
              <w:right w:val="single" w:sz="12" w:space="0" w:color="000000"/>
            </w:tcBorders>
            <w:shd w:val="clear" w:color="auto" w:fill="auto"/>
          </w:tcPr>
          <w:p w14:paraId="7CE832B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0412 </w:t>
            </w:r>
          </w:p>
        </w:tc>
      </w:tr>
      <w:tr w:rsidR="007F1539" w:rsidRPr="001960B5" w14:paraId="521348DB" w14:textId="77777777" w:rsidTr="00B97F1D">
        <w:trPr>
          <w:trHeight w:val="286"/>
        </w:trPr>
        <w:tc>
          <w:tcPr>
            <w:tcW w:w="4380" w:type="dxa"/>
            <w:gridSpan w:val="5"/>
            <w:vMerge w:val="restart"/>
            <w:tcBorders>
              <w:top w:val="nil"/>
              <w:left w:val="single" w:sz="12" w:space="0" w:color="000000"/>
              <w:bottom w:val="single" w:sz="4" w:space="0" w:color="000000"/>
              <w:right w:val="single" w:sz="4" w:space="0" w:color="000000"/>
            </w:tcBorders>
            <w:shd w:val="clear" w:color="auto" w:fill="D9E2F3"/>
          </w:tcPr>
          <w:p w14:paraId="64EA063F"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Module Title</w:t>
            </w:r>
            <w:r w:rsidRPr="001960B5">
              <w:rPr>
                <w:rFonts w:ascii="Calibri" w:eastAsia="Calibri" w:hAnsi="Calibri" w:cs="Calibri"/>
                <w:sz w:val="18"/>
                <w:szCs w:val="18"/>
                <w:u w:val="none"/>
              </w:rPr>
              <w:br/>
              <w:t>(Up to 70 Characters including spaces)</w:t>
            </w:r>
          </w:p>
        </w:tc>
        <w:tc>
          <w:tcPr>
            <w:tcW w:w="1275" w:type="dxa"/>
            <w:gridSpan w:val="2"/>
            <w:vMerge w:val="restart"/>
            <w:tcBorders>
              <w:top w:val="nil"/>
              <w:left w:val="nil"/>
              <w:bottom w:val="single" w:sz="4" w:space="0" w:color="000000"/>
              <w:right w:val="nil"/>
            </w:tcBorders>
            <w:shd w:val="clear" w:color="auto" w:fill="D9E2F3"/>
          </w:tcPr>
          <w:p w14:paraId="00FE7D3A"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 xml:space="preserve">Semester </w:t>
            </w:r>
            <w:proofErr w:type="spellStart"/>
            <w:r w:rsidRPr="001960B5">
              <w:rPr>
                <w:rFonts w:ascii="Calibri" w:eastAsia="Calibri" w:hAnsi="Calibri" w:cs="Calibri"/>
                <w:sz w:val="18"/>
                <w:szCs w:val="18"/>
                <w:u w:val="none"/>
              </w:rPr>
              <w:t>no where</w:t>
            </w:r>
            <w:proofErr w:type="spellEnd"/>
            <w:r w:rsidRPr="001960B5">
              <w:rPr>
                <w:rFonts w:ascii="Calibri" w:eastAsia="Calibri" w:hAnsi="Calibri" w:cs="Calibri"/>
                <w:sz w:val="18"/>
                <w:szCs w:val="18"/>
                <w:u w:val="none"/>
              </w:rPr>
              <w:t xml:space="preserve"> applicable (Semester 1 or Semester 2)</w:t>
            </w:r>
          </w:p>
        </w:tc>
        <w:tc>
          <w:tcPr>
            <w:tcW w:w="1560" w:type="dxa"/>
            <w:gridSpan w:val="2"/>
            <w:tcBorders>
              <w:top w:val="single" w:sz="8" w:space="0" w:color="000000"/>
              <w:left w:val="single" w:sz="12" w:space="0" w:color="000000"/>
              <w:bottom w:val="single" w:sz="4" w:space="0" w:color="000000"/>
              <w:right w:val="single" w:sz="12" w:space="0" w:color="000000"/>
            </w:tcBorders>
            <w:shd w:val="clear" w:color="auto" w:fill="D9E2F3"/>
          </w:tcPr>
          <w:p w14:paraId="3E16C17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Module</w:t>
            </w:r>
          </w:p>
        </w:tc>
        <w:tc>
          <w:tcPr>
            <w:tcW w:w="992" w:type="dxa"/>
            <w:tcBorders>
              <w:top w:val="nil"/>
              <w:left w:val="nil"/>
              <w:bottom w:val="single" w:sz="4" w:space="0" w:color="000000"/>
              <w:right w:val="single" w:sz="12" w:space="0" w:color="000000"/>
            </w:tcBorders>
            <w:shd w:val="clear" w:color="auto" w:fill="D9E2F3"/>
          </w:tcPr>
          <w:p w14:paraId="0A097A5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Credit Number</w:t>
            </w:r>
          </w:p>
        </w:tc>
        <w:tc>
          <w:tcPr>
            <w:tcW w:w="3827" w:type="dxa"/>
            <w:gridSpan w:val="6"/>
            <w:tcBorders>
              <w:top w:val="single" w:sz="8" w:space="0" w:color="000000"/>
              <w:left w:val="nil"/>
              <w:bottom w:val="single" w:sz="4" w:space="0" w:color="000000"/>
              <w:right w:val="single" w:sz="12" w:space="0" w:color="000000"/>
            </w:tcBorders>
            <w:shd w:val="clear" w:color="auto" w:fill="D9E2F3"/>
          </w:tcPr>
          <w:p w14:paraId="28A7BEDD"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Total Student Effort Module (hours)</w:t>
            </w:r>
          </w:p>
        </w:tc>
        <w:tc>
          <w:tcPr>
            <w:tcW w:w="2310" w:type="dxa"/>
            <w:gridSpan w:val="4"/>
            <w:tcBorders>
              <w:top w:val="single" w:sz="8" w:space="0" w:color="000000"/>
              <w:left w:val="nil"/>
              <w:bottom w:val="single" w:sz="4" w:space="0" w:color="000000"/>
              <w:right w:val="single" w:sz="12" w:space="0" w:color="000000"/>
            </w:tcBorders>
            <w:shd w:val="clear" w:color="auto" w:fill="D9E2F3"/>
          </w:tcPr>
          <w:p w14:paraId="4651FAE7"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Allocation Of Marks (from the module assessment strategy)</w:t>
            </w:r>
          </w:p>
        </w:tc>
      </w:tr>
      <w:tr w:rsidR="007F1539" w:rsidRPr="001960B5" w14:paraId="105DE981" w14:textId="77777777" w:rsidTr="00B97F1D">
        <w:trPr>
          <w:trHeight w:val="1400"/>
        </w:trPr>
        <w:tc>
          <w:tcPr>
            <w:tcW w:w="4380" w:type="dxa"/>
            <w:gridSpan w:val="5"/>
            <w:vMerge/>
            <w:tcBorders>
              <w:top w:val="nil"/>
              <w:left w:val="single" w:sz="12" w:space="0" w:color="000000"/>
              <w:bottom w:val="single" w:sz="4" w:space="0" w:color="000000"/>
              <w:right w:val="single" w:sz="4" w:space="0" w:color="000000"/>
            </w:tcBorders>
            <w:shd w:val="clear" w:color="auto" w:fill="D9E2F3"/>
          </w:tcPr>
          <w:p w14:paraId="48DEEAB3"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275" w:type="dxa"/>
            <w:gridSpan w:val="2"/>
            <w:vMerge/>
            <w:tcBorders>
              <w:top w:val="nil"/>
              <w:left w:val="nil"/>
              <w:bottom w:val="single" w:sz="4" w:space="0" w:color="000000"/>
              <w:right w:val="nil"/>
            </w:tcBorders>
            <w:shd w:val="clear" w:color="auto" w:fill="D9E2F3"/>
          </w:tcPr>
          <w:p w14:paraId="2ADEB982"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1" w:type="dxa"/>
            <w:vMerge w:val="restart"/>
            <w:tcBorders>
              <w:top w:val="nil"/>
              <w:left w:val="single" w:sz="12" w:space="0" w:color="000000"/>
              <w:bottom w:val="single" w:sz="4" w:space="0" w:color="000000"/>
              <w:right w:val="single" w:sz="4" w:space="0" w:color="000000"/>
            </w:tcBorders>
            <w:shd w:val="clear" w:color="auto" w:fill="D9E2F3"/>
          </w:tcPr>
          <w:p w14:paraId="3D7F79F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Status</w:t>
            </w:r>
          </w:p>
        </w:tc>
        <w:tc>
          <w:tcPr>
            <w:tcW w:w="709" w:type="dxa"/>
            <w:vMerge w:val="restart"/>
            <w:tcBorders>
              <w:top w:val="nil"/>
              <w:left w:val="single" w:sz="4" w:space="0" w:color="000000"/>
              <w:bottom w:val="single" w:sz="4" w:space="0" w:color="000000"/>
              <w:right w:val="single" w:sz="12" w:space="0" w:color="000000"/>
            </w:tcBorders>
            <w:shd w:val="clear" w:color="auto" w:fill="D9E2F3"/>
          </w:tcPr>
          <w:p w14:paraId="5E767BA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NFQ Level where specified</w:t>
            </w:r>
          </w:p>
        </w:tc>
        <w:tc>
          <w:tcPr>
            <w:tcW w:w="992" w:type="dxa"/>
            <w:tcBorders>
              <w:top w:val="nil"/>
              <w:left w:val="nil"/>
              <w:bottom w:val="single" w:sz="4" w:space="0" w:color="000000"/>
              <w:right w:val="single" w:sz="12" w:space="0" w:color="000000"/>
            </w:tcBorders>
            <w:shd w:val="clear" w:color="auto" w:fill="D9E2F3"/>
          </w:tcPr>
          <w:p w14:paraId="027292B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Credit Units</w:t>
            </w:r>
          </w:p>
        </w:tc>
        <w:tc>
          <w:tcPr>
            <w:tcW w:w="850" w:type="dxa"/>
            <w:vMerge w:val="restart"/>
            <w:tcBorders>
              <w:top w:val="nil"/>
              <w:left w:val="single" w:sz="12" w:space="0" w:color="000000"/>
              <w:bottom w:val="single" w:sz="4" w:space="0" w:color="000000"/>
              <w:right w:val="single" w:sz="4" w:space="0" w:color="000000"/>
            </w:tcBorders>
            <w:shd w:val="clear" w:color="auto" w:fill="D9E2F3"/>
          </w:tcPr>
          <w:p w14:paraId="0073DA5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Total Hours</w:t>
            </w:r>
          </w:p>
        </w:tc>
        <w:tc>
          <w:tcPr>
            <w:tcW w:w="709" w:type="dxa"/>
            <w:gridSpan w:val="2"/>
            <w:vMerge w:val="restart"/>
            <w:tcBorders>
              <w:top w:val="nil"/>
              <w:left w:val="single" w:sz="4" w:space="0" w:color="000000"/>
              <w:bottom w:val="single" w:sz="4" w:space="0" w:color="000000"/>
              <w:right w:val="single" w:sz="4" w:space="0" w:color="000000"/>
            </w:tcBorders>
            <w:shd w:val="clear" w:color="auto" w:fill="D9E2F3"/>
            <w:textDirection w:val="tbRl"/>
            <w:vAlign w:val="center"/>
          </w:tcPr>
          <w:p w14:paraId="778BFD3E"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Class or equivalent Contact Hours</w:t>
            </w:r>
          </w:p>
        </w:tc>
        <w:tc>
          <w:tcPr>
            <w:tcW w:w="709" w:type="dxa"/>
            <w:vMerge w:val="restart"/>
            <w:tcBorders>
              <w:top w:val="nil"/>
              <w:left w:val="single" w:sz="4" w:space="0" w:color="000000"/>
              <w:bottom w:val="single" w:sz="4" w:space="0" w:color="000000"/>
              <w:right w:val="single" w:sz="4" w:space="0" w:color="000000"/>
            </w:tcBorders>
            <w:shd w:val="clear" w:color="auto" w:fill="D9E2F3"/>
            <w:textDirection w:val="tbRl"/>
            <w:vAlign w:val="center"/>
          </w:tcPr>
          <w:p w14:paraId="507F28DB"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Directed e-learning</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vAlign w:val="center"/>
          </w:tcPr>
          <w:p w14:paraId="394F319A"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Hours of independent learning</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E2F3"/>
            <w:textDirection w:val="tbRl"/>
            <w:vAlign w:val="center"/>
          </w:tcPr>
          <w:p w14:paraId="2E2EA4D5"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Work-based learning effort</w:t>
            </w:r>
          </w:p>
        </w:tc>
        <w:tc>
          <w:tcPr>
            <w:tcW w:w="709" w:type="dxa"/>
            <w:vMerge w:val="restart"/>
            <w:tcBorders>
              <w:top w:val="nil"/>
              <w:left w:val="single" w:sz="4" w:space="0" w:color="000000"/>
              <w:bottom w:val="single" w:sz="4" w:space="0" w:color="000000"/>
              <w:right w:val="single" w:sz="4" w:space="0" w:color="000000"/>
            </w:tcBorders>
            <w:shd w:val="clear" w:color="auto" w:fill="D9E2F3"/>
            <w:textDirection w:val="tbRl"/>
            <w:vAlign w:val="center"/>
          </w:tcPr>
          <w:p w14:paraId="4E764895"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C.A. %</w:t>
            </w:r>
          </w:p>
        </w:tc>
        <w:tc>
          <w:tcPr>
            <w:tcW w:w="567" w:type="dxa"/>
            <w:vMerge w:val="restart"/>
            <w:tcBorders>
              <w:top w:val="nil"/>
              <w:left w:val="single" w:sz="4" w:space="0" w:color="000000"/>
              <w:right w:val="single" w:sz="4" w:space="0" w:color="000000"/>
            </w:tcBorders>
            <w:shd w:val="clear" w:color="auto" w:fill="D9E2F3"/>
            <w:textDirection w:val="tbRl"/>
            <w:vAlign w:val="center"/>
          </w:tcPr>
          <w:p w14:paraId="2ACB67BA"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Supervised Project %</w:t>
            </w:r>
          </w:p>
        </w:tc>
        <w:tc>
          <w:tcPr>
            <w:tcW w:w="567" w:type="dxa"/>
            <w:vMerge w:val="restart"/>
            <w:tcBorders>
              <w:top w:val="nil"/>
              <w:left w:val="single" w:sz="4" w:space="0" w:color="000000"/>
              <w:right w:val="single" w:sz="4" w:space="0" w:color="000000"/>
            </w:tcBorders>
            <w:shd w:val="clear" w:color="auto" w:fill="D9E2F3"/>
            <w:textDirection w:val="tbRl"/>
          </w:tcPr>
          <w:p w14:paraId="58571E1D"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   Proctored Practical Demonstration %</w:t>
            </w:r>
          </w:p>
        </w:tc>
        <w:tc>
          <w:tcPr>
            <w:tcW w:w="467" w:type="dxa"/>
            <w:vMerge w:val="restart"/>
            <w:tcBorders>
              <w:top w:val="nil"/>
              <w:left w:val="single" w:sz="4" w:space="0" w:color="000000"/>
              <w:bottom w:val="single" w:sz="4" w:space="0" w:color="000000"/>
              <w:right w:val="single" w:sz="12" w:space="0" w:color="000000"/>
            </w:tcBorders>
            <w:shd w:val="clear" w:color="auto" w:fill="D9E2F3"/>
            <w:textDirection w:val="tbRl"/>
          </w:tcPr>
          <w:p w14:paraId="212B2CAF" w14:textId="77777777" w:rsidR="007F1539" w:rsidRPr="001960B5" w:rsidRDefault="007F1539" w:rsidP="00B97F1D">
            <w:pPr>
              <w:ind w:left="113" w:right="113"/>
              <w:jc w:val="center"/>
              <w:rPr>
                <w:rFonts w:ascii="Calibri" w:eastAsia="Calibri" w:hAnsi="Calibri" w:cs="Calibri"/>
                <w:sz w:val="18"/>
                <w:szCs w:val="18"/>
                <w:u w:val="none"/>
              </w:rPr>
            </w:pPr>
            <w:r w:rsidRPr="001960B5">
              <w:rPr>
                <w:rFonts w:ascii="Calibri" w:eastAsia="Calibri" w:hAnsi="Calibri" w:cs="Calibri"/>
                <w:sz w:val="18"/>
                <w:szCs w:val="18"/>
                <w:u w:val="none"/>
              </w:rPr>
              <w:t>Proctored Written Exam %</w:t>
            </w:r>
          </w:p>
        </w:tc>
      </w:tr>
      <w:tr w:rsidR="007F1539" w:rsidRPr="001960B5" w14:paraId="21CD7686" w14:textId="77777777" w:rsidTr="00B97F1D">
        <w:trPr>
          <w:trHeight w:val="417"/>
        </w:trPr>
        <w:tc>
          <w:tcPr>
            <w:tcW w:w="4380" w:type="dxa"/>
            <w:gridSpan w:val="5"/>
            <w:vMerge/>
            <w:tcBorders>
              <w:top w:val="nil"/>
              <w:left w:val="single" w:sz="12" w:space="0" w:color="000000"/>
              <w:bottom w:val="single" w:sz="4" w:space="0" w:color="000000"/>
              <w:right w:val="single" w:sz="4" w:space="0" w:color="000000"/>
            </w:tcBorders>
            <w:shd w:val="clear" w:color="auto" w:fill="D9E2F3"/>
          </w:tcPr>
          <w:p w14:paraId="7DD3A89D"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1275" w:type="dxa"/>
            <w:gridSpan w:val="2"/>
            <w:vMerge/>
            <w:tcBorders>
              <w:top w:val="nil"/>
              <w:left w:val="nil"/>
              <w:bottom w:val="single" w:sz="4" w:space="0" w:color="000000"/>
              <w:right w:val="nil"/>
            </w:tcBorders>
            <w:shd w:val="clear" w:color="auto" w:fill="D9E2F3"/>
          </w:tcPr>
          <w:p w14:paraId="3BF89C6D"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1" w:type="dxa"/>
            <w:vMerge/>
            <w:tcBorders>
              <w:top w:val="nil"/>
              <w:left w:val="single" w:sz="12" w:space="0" w:color="000000"/>
              <w:bottom w:val="single" w:sz="4" w:space="0" w:color="000000"/>
              <w:right w:val="single" w:sz="4" w:space="0" w:color="000000"/>
            </w:tcBorders>
            <w:shd w:val="clear" w:color="auto" w:fill="D9E2F3"/>
          </w:tcPr>
          <w:p w14:paraId="4B95D225"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12" w:space="0" w:color="000000"/>
            </w:tcBorders>
            <w:shd w:val="clear" w:color="auto" w:fill="D9E2F3"/>
          </w:tcPr>
          <w:p w14:paraId="4DABB965"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992" w:type="dxa"/>
            <w:tcBorders>
              <w:top w:val="nil"/>
              <w:left w:val="nil"/>
              <w:bottom w:val="single" w:sz="4" w:space="0" w:color="000000"/>
              <w:right w:val="single" w:sz="12" w:space="0" w:color="000000"/>
            </w:tcBorders>
            <w:shd w:val="clear" w:color="auto" w:fill="auto"/>
          </w:tcPr>
          <w:p w14:paraId="4FF43D5E"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HET Credits</w:t>
            </w:r>
          </w:p>
        </w:tc>
        <w:tc>
          <w:tcPr>
            <w:tcW w:w="850" w:type="dxa"/>
            <w:vMerge/>
            <w:tcBorders>
              <w:top w:val="nil"/>
              <w:left w:val="single" w:sz="12" w:space="0" w:color="000000"/>
              <w:bottom w:val="single" w:sz="4" w:space="0" w:color="000000"/>
              <w:right w:val="single" w:sz="4" w:space="0" w:color="000000"/>
            </w:tcBorders>
            <w:shd w:val="clear" w:color="auto" w:fill="D9E2F3"/>
          </w:tcPr>
          <w:p w14:paraId="67E32BA4"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gridSpan w:val="2"/>
            <w:vMerge/>
            <w:tcBorders>
              <w:top w:val="nil"/>
              <w:left w:val="single" w:sz="4" w:space="0" w:color="000000"/>
              <w:bottom w:val="single" w:sz="4" w:space="0" w:color="000000"/>
              <w:right w:val="single" w:sz="4" w:space="0" w:color="000000"/>
            </w:tcBorders>
            <w:shd w:val="clear" w:color="auto" w:fill="D9E2F3"/>
            <w:vAlign w:val="center"/>
          </w:tcPr>
          <w:p w14:paraId="110E3362"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4" w:space="0" w:color="000000"/>
            </w:tcBorders>
            <w:shd w:val="clear" w:color="auto" w:fill="D9E2F3"/>
            <w:vAlign w:val="center"/>
          </w:tcPr>
          <w:p w14:paraId="68D5F34B"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2E36307"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85AFB22"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709" w:type="dxa"/>
            <w:vMerge/>
            <w:tcBorders>
              <w:top w:val="nil"/>
              <w:left w:val="single" w:sz="4" w:space="0" w:color="000000"/>
              <w:bottom w:val="single" w:sz="4" w:space="0" w:color="000000"/>
              <w:right w:val="single" w:sz="4" w:space="0" w:color="000000"/>
            </w:tcBorders>
            <w:shd w:val="clear" w:color="auto" w:fill="D9E2F3"/>
            <w:vAlign w:val="center"/>
          </w:tcPr>
          <w:p w14:paraId="7560F6EE"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67" w:type="dxa"/>
            <w:vMerge/>
            <w:tcBorders>
              <w:top w:val="nil"/>
              <w:left w:val="single" w:sz="4" w:space="0" w:color="000000"/>
              <w:right w:val="single" w:sz="4" w:space="0" w:color="000000"/>
            </w:tcBorders>
            <w:shd w:val="clear" w:color="auto" w:fill="D9E2F3"/>
            <w:vAlign w:val="center"/>
          </w:tcPr>
          <w:p w14:paraId="23EDEF6A"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567" w:type="dxa"/>
            <w:vMerge/>
            <w:tcBorders>
              <w:top w:val="nil"/>
              <w:left w:val="single" w:sz="4" w:space="0" w:color="000000"/>
              <w:right w:val="single" w:sz="4" w:space="0" w:color="000000"/>
            </w:tcBorders>
            <w:shd w:val="clear" w:color="auto" w:fill="D9E2F3"/>
          </w:tcPr>
          <w:p w14:paraId="7A067F29"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c>
          <w:tcPr>
            <w:tcW w:w="467" w:type="dxa"/>
            <w:vMerge/>
            <w:tcBorders>
              <w:top w:val="nil"/>
              <w:left w:val="single" w:sz="4" w:space="0" w:color="000000"/>
              <w:bottom w:val="single" w:sz="4" w:space="0" w:color="000000"/>
              <w:right w:val="single" w:sz="12" w:space="0" w:color="000000"/>
            </w:tcBorders>
            <w:shd w:val="clear" w:color="auto" w:fill="D9E2F3"/>
          </w:tcPr>
          <w:p w14:paraId="664936F0" w14:textId="77777777" w:rsidR="007F1539" w:rsidRPr="001960B5" w:rsidRDefault="007F1539" w:rsidP="00B97F1D">
            <w:pPr>
              <w:widowControl w:val="0"/>
              <w:pBdr>
                <w:top w:val="nil"/>
                <w:left w:val="nil"/>
                <w:bottom w:val="nil"/>
                <w:right w:val="nil"/>
                <w:between w:val="nil"/>
              </w:pBdr>
              <w:spacing w:line="276" w:lineRule="auto"/>
              <w:jc w:val="left"/>
              <w:rPr>
                <w:rFonts w:ascii="Calibri" w:eastAsia="Calibri" w:hAnsi="Calibri" w:cs="Calibri"/>
                <w:sz w:val="18"/>
                <w:szCs w:val="18"/>
                <w:u w:val="none"/>
              </w:rPr>
            </w:pPr>
          </w:p>
        </w:tc>
      </w:tr>
      <w:tr w:rsidR="007F1539" w:rsidRPr="001960B5" w14:paraId="64ADFDB6"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6248A448"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Securities Markets Structure and History</w:t>
            </w:r>
          </w:p>
        </w:tc>
        <w:tc>
          <w:tcPr>
            <w:tcW w:w="1275" w:type="dxa"/>
            <w:gridSpan w:val="2"/>
            <w:tcBorders>
              <w:top w:val="single" w:sz="4" w:space="0" w:color="000000"/>
              <w:left w:val="nil"/>
              <w:bottom w:val="single" w:sz="4" w:space="0" w:color="000000"/>
              <w:right w:val="nil"/>
            </w:tcBorders>
            <w:shd w:val="clear" w:color="auto" w:fill="auto"/>
          </w:tcPr>
          <w:p w14:paraId="17D3417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851" w:type="dxa"/>
            <w:tcBorders>
              <w:top w:val="nil"/>
              <w:left w:val="single" w:sz="12" w:space="0" w:color="000000"/>
              <w:bottom w:val="single" w:sz="4" w:space="0" w:color="000000"/>
              <w:right w:val="single" w:sz="4" w:space="0" w:color="000000"/>
            </w:tcBorders>
            <w:shd w:val="clear" w:color="auto" w:fill="auto"/>
          </w:tcPr>
          <w:p w14:paraId="1E82330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03EBE55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0BC9052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39D69F6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gridSpan w:val="2"/>
            <w:tcBorders>
              <w:top w:val="nil"/>
              <w:left w:val="nil"/>
              <w:bottom w:val="single" w:sz="4" w:space="0" w:color="000000"/>
              <w:right w:val="single" w:sz="4" w:space="0" w:color="000000"/>
            </w:tcBorders>
            <w:shd w:val="clear" w:color="auto" w:fill="auto"/>
          </w:tcPr>
          <w:p w14:paraId="79ACFE4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7CA4439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C292B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831E4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7C2D01D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ACD871"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F85592"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7BF798C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3698AD6C"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01EB181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Econometrics</w:t>
            </w:r>
          </w:p>
        </w:tc>
        <w:tc>
          <w:tcPr>
            <w:tcW w:w="1275" w:type="dxa"/>
            <w:gridSpan w:val="2"/>
            <w:tcBorders>
              <w:top w:val="single" w:sz="4" w:space="0" w:color="000000"/>
              <w:left w:val="nil"/>
              <w:bottom w:val="single" w:sz="4" w:space="0" w:color="000000"/>
              <w:right w:val="nil"/>
            </w:tcBorders>
            <w:shd w:val="clear" w:color="auto" w:fill="auto"/>
          </w:tcPr>
          <w:p w14:paraId="3308168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851" w:type="dxa"/>
            <w:tcBorders>
              <w:top w:val="nil"/>
              <w:left w:val="single" w:sz="12" w:space="0" w:color="000000"/>
              <w:bottom w:val="single" w:sz="4" w:space="0" w:color="000000"/>
              <w:right w:val="single" w:sz="4" w:space="0" w:color="000000"/>
            </w:tcBorders>
            <w:shd w:val="clear" w:color="auto" w:fill="auto"/>
          </w:tcPr>
          <w:p w14:paraId="5856042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76EA305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114D9A8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692EF35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gridSpan w:val="2"/>
            <w:tcBorders>
              <w:top w:val="nil"/>
              <w:left w:val="nil"/>
              <w:bottom w:val="single" w:sz="4" w:space="0" w:color="000000"/>
              <w:right w:val="single" w:sz="4" w:space="0" w:color="000000"/>
            </w:tcBorders>
            <w:shd w:val="clear" w:color="auto" w:fill="auto"/>
          </w:tcPr>
          <w:p w14:paraId="493AC59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6EBC3D4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86ADF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CBF3C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265320F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243BC8"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164D43"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059EC28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758A97B2"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1A41EAEB"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Technical Analysis and Financial Visualisation</w:t>
            </w:r>
          </w:p>
        </w:tc>
        <w:tc>
          <w:tcPr>
            <w:tcW w:w="1275" w:type="dxa"/>
            <w:gridSpan w:val="2"/>
            <w:tcBorders>
              <w:top w:val="single" w:sz="4" w:space="0" w:color="000000"/>
              <w:left w:val="nil"/>
              <w:bottom w:val="single" w:sz="4" w:space="0" w:color="000000"/>
              <w:right w:val="nil"/>
            </w:tcBorders>
            <w:shd w:val="clear" w:color="auto" w:fill="auto"/>
          </w:tcPr>
          <w:p w14:paraId="6DDDF55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851" w:type="dxa"/>
            <w:tcBorders>
              <w:top w:val="nil"/>
              <w:left w:val="single" w:sz="12" w:space="0" w:color="000000"/>
              <w:bottom w:val="single" w:sz="4" w:space="0" w:color="000000"/>
              <w:right w:val="single" w:sz="4" w:space="0" w:color="000000"/>
            </w:tcBorders>
            <w:shd w:val="clear" w:color="auto" w:fill="auto"/>
          </w:tcPr>
          <w:p w14:paraId="7718E3E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10EB75F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3419AAB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57B6555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gridSpan w:val="2"/>
            <w:tcBorders>
              <w:top w:val="nil"/>
              <w:left w:val="nil"/>
              <w:bottom w:val="single" w:sz="4" w:space="0" w:color="000000"/>
              <w:right w:val="single" w:sz="4" w:space="0" w:color="000000"/>
            </w:tcBorders>
            <w:shd w:val="clear" w:color="auto" w:fill="auto"/>
          </w:tcPr>
          <w:p w14:paraId="08F3D86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0DC2727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AE00C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61431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5358819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700700"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C9449F"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055A556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46E8AE70"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60EA749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Financial Reporting and Fundamental Analysis</w:t>
            </w:r>
          </w:p>
        </w:tc>
        <w:tc>
          <w:tcPr>
            <w:tcW w:w="1275" w:type="dxa"/>
            <w:gridSpan w:val="2"/>
            <w:tcBorders>
              <w:top w:val="single" w:sz="4" w:space="0" w:color="000000"/>
              <w:left w:val="nil"/>
              <w:bottom w:val="single" w:sz="4" w:space="0" w:color="000000"/>
              <w:right w:val="nil"/>
            </w:tcBorders>
            <w:shd w:val="clear" w:color="auto" w:fill="auto"/>
          </w:tcPr>
          <w:p w14:paraId="1D8862B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w:t>
            </w:r>
          </w:p>
        </w:tc>
        <w:tc>
          <w:tcPr>
            <w:tcW w:w="851" w:type="dxa"/>
            <w:tcBorders>
              <w:top w:val="nil"/>
              <w:left w:val="single" w:sz="12" w:space="0" w:color="000000"/>
              <w:bottom w:val="single" w:sz="4" w:space="0" w:color="000000"/>
              <w:right w:val="single" w:sz="4" w:space="0" w:color="000000"/>
            </w:tcBorders>
            <w:shd w:val="clear" w:color="auto" w:fill="auto"/>
          </w:tcPr>
          <w:p w14:paraId="143F920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65D1A29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3657F78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67BF494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06C4B0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4587BBB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382ED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6A017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06C7FD4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4BF6EA"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4C475A"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7B5A0116"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15EE743E"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6778EBDB"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Portfolio planning, risk management and valuation</w:t>
            </w:r>
          </w:p>
        </w:tc>
        <w:tc>
          <w:tcPr>
            <w:tcW w:w="1275" w:type="dxa"/>
            <w:gridSpan w:val="2"/>
            <w:tcBorders>
              <w:top w:val="single" w:sz="4" w:space="0" w:color="000000"/>
              <w:left w:val="nil"/>
              <w:bottom w:val="single" w:sz="4" w:space="0" w:color="000000"/>
              <w:right w:val="nil"/>
            </w:tcBorders>
            <w:shd w:val="clear" w:color="auto" w:fill="auto"/>
          </w:tcPr>
          <w:p w14:paraId="24FD235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w:t>
            </w:r>
          </w:p>
        </w:tc>
        <w:tc>
          <w:tcPr>
            <w:tcW w:w="851" w:type="dxa"/>
            <w:tcBorders>
              <w:top w:val="nil"/>
              <w:left w:val="single" w:sz="12" w:space="0" w:color="000000"/>
              <w:bottom w:val="single" w:sz="4" w:space="0" w:color="000000"/>
              <w:right w:val="single" w:sz="4" w:space="0" w:color="000000"/>
            </w:tcBorders>
            <w:shd w:val="clear" w:color="auto" w:fill="auto"/>
          </w:tcPr>
          <w:p w14:paraId="1E41F1A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62E0C28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6394731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5110FBD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39A854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29F7DFA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4B712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41494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15A3F2C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A627B8"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4E8CBD"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327A392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5104C590"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77EE2C6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ESG, Ethics and Regulation in Trading and Investing</w:t>
            </w:r>
          </w:p>
        </w:tc>
        <w:tc>
          <w:tcPr>
            <w:tcW w:w="1275" w:type="dxa"/>
            <w:gridSpan w:val="2"/>
            <w:tcBorders>
              <w:top w:val="single" w:sz="4" w:space="0" w:color="000000"/>
              <w:left w:val="nil"/>
              <w:bottom w:val="single" w:sz="4" w:space="0" w:color="000000"/>
              <w:right w:val="nil"/>
            </w:tcBorders>
            <w:shd w:val="clear" w:color="auto" w:fill="auto"/>
          </w:tcPr>
          <w:p w14:paraId="072AB9B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851" w:type="dxa"/>
            <w:tcBorders>
              <w:top w:val="nil"/>
              <w:left w:val="single" w:sz="12" w:space="0" w:color="000000"/>
              <w:bottom w:val="single" w:sz="4" w:space="0" w:color="000000"/>
              <w:right w:val="single" w:sz="4" w:space="0" w:color="000000"/>
            </w:tcBorders>
            <w:shd w:val="clear" w:color="auto" w:fill="auto"/>
          </w:tcPr>
          <w:p w14:paraId="0D22BDC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08D651A9"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21076AE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349C133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gridSpan w:val="2"/>
            <w:tcBorders>
              <w:top w:val="nil"/>
              <w:left w:val="nil"/>
              <w:bottom w:val="single" w:sz="4" w:space="0" w:color="000000"/>
              <w:right w:val="single" w:sz="4" w:space="0" w:color="000000"/>
            </w:tcBorders>
            <w:shd w:val="clear" w:color="auto" w:fill="auto"/>
          </w:tcPr>
          <w:p w14:paraId="62998715"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36E01EA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03AC7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FCA1A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28D3767D"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7570ED"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7A13EE"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755B778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3500EB9A" w14:textId="77777777" w:rsidTr="00B97F1D">
        <w:trPr>
          <w:trHeight w:val="351"/>
        </w:trPr>
        <w:tc>
          <w:tcPr>
            <w:tcW w:w="4380" w:type="dxa"/>
            <w:gridSpan w:val="5"/>
            <w:tcBorders>
              <w:top w:val="nil"/>
              <w:left w:val="single" w:sz="12" w:space="0" w:color="000000"/>
              <w:bottom w:val="single" w:sz="4" w:space="0" w:color="000000"/>
              <w:right w:val="single" w:sz="4" w:space="0" w:color="000000"/>
            </w:tcBorders>
            <w:shd w:val="clear" w:color="auto" w:fill="D9E2F3"/>
          </w:tcPr>
          <w:p w14:paraId="3F1C1196"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Applied Financial Market Analytics</w:t>
            </w:r>
          </w:p>
        </w:tc>
        <w:tc>
          <w:tcPr>
            <w:tcW w:w="1275" w:type="dxa"/>
            <w:gridSpan w:val="2"/>
            <w:tcBorders>
              <w:top w:val="single" w:sz="4" w:space="0" w:color="000000"/>
              <w:left w:val="nil"/>
              <w:bottom w:val="single" w:sz="4" w:space="0" w:color="000000"/>
              <w:right w:val="nil"/>
            </w:tcBorders>
            <w:shd w:val="clear" w:color="auto" w:fill="auto"/>
          </w:tcPr>
          <w:p w14:paraId="32DB6D07"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851" w:type="dxa"/>
            <w:tcBorders>
              <w:top w:val="nil"/>
              <w:left w:val="single" w:sz="12" w:space="0" w:color="000000"/>
              <w:bottom w:val="single" w:sz="4" w:space="0" w:color="000000"/>
              <w:right w:val="single" w:sz="4" w:space="0" w:color="000000"/>
            </w:tcBorders>
            <w:shd w:val="clear" w:color="auto" w:fill="auto"/>
          </w:tcPr>
          <w:p w14:paraId="26F26E9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3D89C13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68C7434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3F6E1B18"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250</w:t>
            </w:r>
          </w:p>
        </w:tc>
        <w:tc>
          <w:tcPr>
            <w:tcW w:w="709" w:type="dxa"/>
            <w:gridSpan w:val="2"/>
            <w:tcBorders>
              <w:top w:val="nil"/>
              <w:left w:val="nil"/>
              <w:bottom w:val="single" w:sz="4" w:space="0" w:color="000000"/>
              <w:right w:val="single" w:sz="4" w:space="0" w:color="000000"/>
            </w:tcBorders>
            <w:shd w:val="clear" w:color="auto" w:fill="auto"/>
          </w:tcPr>
          <w:p w14:paraId="7E12490C"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42</w:t>
            </w:r>
          </w:p>
        </w:tc>
        <w:tc>
          <w:tcPr>
            <w:tcW w:w="709" w:type="dxa"/>
            <w:tcBorders>
              <w:top w:val="nil"/>
              <w:left w:val="nil"/>
              <w:bottom w:val="single" w:sz="4" w:space="0" w:color="000000"/>
              <w:right w:val="single" w:sz="4" w:space="0" w:color="000000"/>
            </w:tcBorders>
            <w:shd w:val="clear" w:color="auto" w:fill="auto"/>
          </w:tcPr>
          <w:p w14:paraId="1E894FB1"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C2F65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724F6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3A5D522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246D71"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875D64"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6516C142"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6AF3FB49" w14:textId="77777777" w:rsidTr="00B97F1D">
        <w:trPr>
          <w:trHeight w:val="362"/>
        </w:trPr>
        <w:tc>
          <w:tcPr>
            <w:tcW w:w="4380" w:type="dxa"/>
            <w:gridSpan w:val="5"/>
            <w:tcBorders>
              <w:top w:val="nil"/>
              <w:left w:val="single" w:sz="12" w:space="0" w:color="000000"/>
              <w:bottom w:val="single" w:sz="4" w:space="0" w:color="000000"/>
              <w:right w:val="single" w:sz="4" w:space="0" w:color="000000"/>
            </w:tcBorders>
            <w:shd w:val="clear" w:color="auto" w:fill="D9E2F3"/>
          </w:tcPr>
          <w:p w14:paraId="7F5B38A0" w14:textId="77777777" w:rsidR="007F1539" w:rsidRPr="001960B5" w:rsidRDefault="007F1539" w:rsidP="00B97F1D">
            <w:pPr>
              <w:rPr>
                <w:rFonts w:ascii="Calibri" w:eastAsia="Calibri" w:hAnsi="Calibri" w:cs="Calibri"/>
                <w:sz w:val="18"/>
                <w:szCs w:val="18"/>
                <w:highlight w:val="yellow"/>
                <w:u w:val="none"/>
              </w:rPr>
            </w:pPr>
            <w:r w:rsidRPr="007F1539">
              <w:rPr>
                <w:rFonts w:ascii="Calibri" w:eastAsia="Calibri" w:hAnsi="Calibri" w:cs="Calibri"/>
                <w:sz w:val="18"/>
                <w:szCs w:val="18"/>
                <w:u w:val="none"/>
              </w:rPr>
              <w:t>Investment Portfolio Research and Preparation</w:t>
            </w:r>
          </w:p>
        </w:tc>
        <w:tc>
          <w:tcPr>
            <w:tcW w:w="1275" w:type="dxa"/>
            <w:gridSpan w:val="2"/>
            <w:tcBorders>
              <w:top w:val="single" w:sz="4" w:space="0" w:color="000000"/>
              <w:left w:val="nil"/>
              <w:bottom w:val="single" w:sz="4" w:space="0" w:color="000000"/>
              <w:right w:val="nil"/>
            </w:tcBorders>
            <w:shd w:val="clear" w:color="auto" w:fill="auto"/>
          </w:tcPr>
          <w:p w14:paraId="69984F7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3*</w:t>
            </w:r>
          </w:p>
        </w:tc>
        <w:tc>
          <w:tcPr>
            <w:tcW w:w="851" w:type="dxa"/>
            <w:tcBorders>
              <w:top w:val="nil"/>
              <w:left w:val="single" w:sz="12" w:space="0" w:color="000000"/>
              <w:bottom w:val="single" w:sz="4" w:space="0" w:color="000000"/>
              <w:right w:val="single" w:sz="4" w:space="0" w:color="000000"/>
            </w:tcBorders>
            <w:shd w:val="clear" w:color="auto" w:fill="auto"/>
          </w:tcPr>
          <w:p w14:paraId="132DF72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M</w:t>
            </w:r>
          </w:p>
        </w:tc>
        <w:tc>
          <w:tcPr>
            <w:tcW w:w="709" w:type="dxa"/>
            <w:tcBorders>
              <w:top w:val="nil"/>
              <w:left w:val="nil"/>
              <w:bottom w:val="single" w:sz="4" w:space="0" w:color="000000"/>
              <w:right w:val="single" w:sz="12" w:space="0" w:color="000000"/>
            </w:tcBorders>
            <w:shd w:val="clear" w:color="auto" w:fill="auto"/>
          </w:tcPr>
          <w:p w14:paraId="65705CDA"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9</w:t>
            </w:r>
          </w:p>
        </w:tc>
        <w:tc>
          <w:tcPr>
            <w:tcW w:w="992" w:type="dxa"/>
            <w:tcBorders>
              <w:top w:val="nil"/>
              <w:left w:val="nil"/>
              <w:bottom w:val="single" w:sz="4" w:space="0" w:color="000000"/>
              <w:right w:val="single" w:sz="12" w:space="0" w:color="000000"/>
            </w:tcBorders>
            <w:shd w:val="clear" w:color="auto" w:fill="auto"/>
          </w:tcPr>
          <w:p w14:paraId="22A6F96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w: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7ABBA974"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125</w:t>
            </w:r>
          </w:p>
        </w:tc>
        <w:tc>
          <w:tcPr>
            <w:tcW w:w="709" w:type="dxa"/>
            <w:gridSpan w:val="2"/>
            <w:tcBorders>
              <w:top w:val="nil"/>
              <w:left w:val="nil"/>
              <w:bottom w:val="single" w:sz="4" w:space="0" w:color="000000"/>
              <w:right w:val="single" w:sz="4" w:space="0" w:color="000000"/>
            </w:tcBorders>
            <w:shd w:val="clear" w:color="auto" w:fill="auto"/>
          </w:tcPr>
          <w:p w14:paraId="0C60C5B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21</w:t>
            </w:r>
          </w:p>
        </w:tc>
        <w:tc>
          <w:tcPr>
            <w:tcW w:w="709" w:type="dxa"/>
            <w:tcBorders>
              <w:top w:val="nil"/>
              <w:left w:val="nil"/>
              <w:bottom w:val="single" w:sz="4" w:space="0" w:color="000000"/>
              <w:right w:val="single" w:sz="4" w:space="0" w:color="000000"/>
            </w:tcBorders>
            <w:shd w:val="clear" w:color="auto" w:fill="auto"/>
          </w:tcPr>
          <w:p w14:paraId="778D0F8F"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9ACF3E"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0D65C0"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c>
          <w:tcPr>
            <w:tcW w:w="709" w:type="dxa"/>
            <w:tcBorders>
              <w:top w:val="nil"/>
              <w:left w:val="single" w:sz="4" w:space="0" w:color="000000"/>
              <w:bottom w:val="single" w:sz="4" w:space="0" w:color="000000"/>
              <w:right w:val="single" w:sz="4" w:space="0" w:color="000000"/>
            </w:tcBorders>
            <w:shd w:val="clear" w:color="auto" w:fill="auto"/>
          </w:tcPr>
          <w:p w14:paraId="740543B3"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0318C6" w14:textId="77777777" w:rsidR="007F1539" w:rsidRPr="001960B5" w:rsidRDefault="007F1539" w:rsidP="00B97F1D">
            <w:pPr>
              <w:jc w:val="center"/>
              <w:rPr>
                <w:rFonts w:ascii="Calibri" w:eastAsia="Calibri" w:hAnsi="Calibri" w:cs="Calibri"/>
                <w:sz w:val="18"/>
                <w:szCs w:val="18"/>
                <w:u w:val="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DA2963" w14:textId="77777777" w:rsidR="007F1539" w:rsidRPr="001960B5" w:rsidRDefault="007F1539" w:rsidP="00B97F1D">
            <w:pPr>
              <w:jc w:val="center"/>
              <w:rPr>
                <w:rFonts w:ascii="Calibri" w:eastAsia="Calibri" w:hAnsi="Calibri" w:cs="Calibri"/>
                <w:sz w:val="18"/>
                <w:szCs w:val="18"/>
                <w:u w:val="none"/>
              </w:rPr>
            </w:pPr>
          </w:p>
        </w:tc>
        <w:tc>
          <w:tcPr>
            <w:tcW w:w="467" w:type="dxa"/>
            <w:tcBorders>
              <w:top w:val="nil"/>
              <w:left w:val="single" w:sz="4" w:space="0" w:color="000000"/>
              <w:bottom w:val="single" w:sz="4" w:space="0" w:color="000000"/>
              <w:right w:val="single" w:sz="12" w:space="0" w:color="000000"/>
            </w:tcBorders>
            <w:shd w:val="clear" w:color="auto" w:fill="auto"/>
          </w:tcPr>
          <w:p w14:paraId="0A72A36B" w14:textId="77777777" w:rsidR="007F1539" w:rsidRPr="001960B5" w:rsidRDefault="007F1539" w:rsidP="00B97F1D">
            <w:pPr>
              <w:jc w:val="center"/>
              <w:rPr>
                <w:rFonts w:ascii="Calibri" w:eastAsia="Calibri" w:hAnsi="Calibri" w:cs="Calibri"/>
                <w:sz w:val="18"/>
                <w:szCs w:val="18"/>
                <w:u w:val="none"/>
              </w:rPr>
            </w:pPr>
            <w:r w:rsidRPr="001960B5">
              <w:rPr>
                <w:rFonts w:ascii="Calibri" w:eastAsia="Calibri" w:hAnsi="Calibri" w:cs="Calibri"/>
                <w:sz w:val="18"/>
                <w:szCs w:val="18"/>
                <w:u w:val="none"/>
              </w:rPr>
              <w:t> </w:t>
            </w:r>
          </w:p>
        </w:tc>
      </w:tr>
      <w:tr w:rsidR="007F1539" w:rsidRPr="001960B5" w14:paraId="1F02B9D6" w14:textId="77777777" w:rsidTr="00B97F1D">
        <w:trPr>
          <w:trHeight w:val="362"/>
        </w:trPr>
        <w:tc>
          <w:tcPr>
            <w:tcW w:w="3387" w:type="dxa"/>
            <w:gridSpan w:val="3"/>
            <w:tcBorders>
              <w:top w:val="single" w:sz="12" w:space="0" w:color="000000"/>
              <w:left w:val="single" w:sz="12" w:space="0" w:color="000000"/>
              <w:bottom w:val="single" w:sz="12" w:space="0" w:color="000000"/>
              <w:right w:val="single" w:sz="12" w:space="0" w:color="000000"/>
            </w:tcBorders>
            <w:shd w:val="clear" w:color="auto" w:fill="D9E2F3"/>
          </w:tcPr>
          <w:p w14:paraId="2CFC214C"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b/>
                <w:sz w:val="18"/>
                <w:szCs w:val="18"/>
                <w:u w:val="none"/>
              </w:rPr>
              <w:t>Special Regulations</w:t>
            </w:r>
            <w:r w:rsidRPr="001960B5">
              <w:rPr>
                <w:rFonts w:ascii="Calibri" w:eastAsia="Calibri" w:hAnsi="Calibri" w:cs="Calibri"/>
                <w:sz w:val="18"/>
                <w:szCs w:val="18"/>
                <w:u w:val="none"/>
              </w:rPr>
              <w:t xml:space="preserve"> (Up to 280 characters)</w:t>
            </w:r>
          </w:p>
        </w:tc>
        <w:tc>
          <w:tcPr>
            <w:tcW w:w="10957" w:type="dxa"/>
            <w:gridSpan w:val="17"/>
            <w:tcBorders>
              <w:top w:val="single" w:sz="12" w:space="0" w:color="000000"/>
              <w:left w:val="single" w:sz="12" w:space="0" w:color="000000"/>
              <w:bottom w:val="single" w:sz="12" w:space="0" w:color="000000"/>
              <w:right w:val="single" w:sz="12" w:space="0" w:color="000000"/>
            </w:tcBorders>
            <w:shd w:val="clear" w:color="auto" w:fill="auto"/>
          </w:tcPr>
          <w:p w14:paraId="5F962B29" w14:textId="77777777" w:rsidR="007F1539" w:rsidRPr="001960B5" w:rsidRDefault="007F1539" w:rsidP="00B97F1D">
            <w:pPr>
              <w:rPr>
                <w:rFonts w:ascii="Calibri" w:eastAsia="Calibri" w:hAnsi="Calibri" w:cs="Calibri"/>
                <w:sz w:val="18"/>
                <w:szCs w:val="18"/>
                <w:u w:val="none"/>
              </w:rPr>
            </w:pPr>
            <w:r w:rsidRPr="001960B5">
              <w:rPr>
                <w:rFonts w:ascii="Calibri" w:eastAsia="Calibri" w:hAnsi="Calibri" w:cs="Calibri"/>
                <w:sz w:val="18"/>
                <w:szCs w:val="18"/>
                <w:u w:val="none"/>
              </w:rPr>
              <w:t>*PT Learners take 20 ECTS per taught semester.</w:t>
            </w:r>
          </w:p>
        </w:tc>
      </w:tr>
    </w:tbl>
    <w:p w14:paraId="7886BA36" w14:textId="469FF679" w:rsidR="00B63493" w:rsidRDefault="007F1539">
      <w:r>
        <w:rPr>
          <w:rFonts w:ascii="Calibri" w:eastAsia="Calibri" w:hAnsi="Calibri" w:cs="Calibri"/>
          <w:i/>
          <w:sz w:val="20"/>
          <w:szCs w:val="20"/>
        </w:rPr>
        <w:t>Semester 3 at Part Time is the first semester of the second year.</w:t>
      </w:r>
    </w:p>
    <w:sectPr w:rsidR="00B63493" w:rsidSect="00D3779E">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867" w14:textId="77777777" w:rsidR="00D3779E" w:rsidRDefault="00D3779E">
      <w:pPr>
        <w:spacing w:after="0" w:line="240" w:lineRule="auto"/>
      </w:pPr>
      <w:r>
        <w:separator/>
      </w:r>
    </w:p>
  </w:endnote>
  <w:endnote w:type="continuationSeparator" w:id="0">
    <w:p w14:paraId="2E60A43D" w14:textId="77777777" w:rsidR="00D3779E" w:rsidRDefault="00D3779E">
      <w:pPr>
        <w:spacing w:after="0" w:line="240" w:lineRule="auto"/>
      </w:pPr>
      <w:r>
        <w:continuationSeparator/>
      </w:r>
    </w:p>
  </w:endnote>
  <w:endnote w:type="continuationNotice" w:id="1">
    <w:p w14:paraId="5268760E" w14:textId="77777777" w:rsidR="00D3779E" w:rsidRDefault="00D37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77777777" w:rsidR="00B63493" w:rsidRDefault="00BC1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B63493" w:rsidRDefault="00B6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97B0" w14:textId="77777777" w:rsidR="00D3779E" w:rsidRDefault="00D3779E">
      <w:pPr>
        <w:spacing w:after="0" w:line="240" w:lineRule="auto"/>
      </w:pPr>
      <w:r>
        <w:separator/>
      </w:r>
    </w:p>
  </w:footnote>
  <w:footnote w:type="continuationSeparator" w:id="0">
    <w:p w14:paraId="15CDE0BA" w14:textId="77777777" w:rsidR="00D3779E" w:rsidRDefault="00D3779E">
      <w:pPr>
        <w:spacing w:after="0" w:line="240" w:lineRule="auto"/>
      </w:pPr>
      <w:r>
        <w:continuationSeparator/>
      </w:r>
    </w:p>
  </w:footnote>
  <w:footnote w:type="continuationNotice" w:id="1">
    <w:p w14:paraId="3B806695" w14:textId="77777777" w:rsidR="00D3779E" w:rsidRDefault="00D3779E">
      <w:pPr>
        <w:spacing w:after="0" w:line="240" w:lineRule="auto"/>
      </w:pPr>
    </w:p>
  </w:footnote>
  <w:footnote w:id="2">
    <w:p w14:paraId="790BCECD" w14:textId="77777777" w:rsidR="00B63493" w:rsidRPr="00D26C08" w:rsidRDefault="00BC1208" w:rsidP="00F060A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3">
    <w:p w14:paraId="55097546" w14:textId="77777777" w:rsidR="00B63493" w:rsidRPr="00ED7462" w:rsidRDefault="00BC1208" w:rsidP="00F060A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4">
    <w:p w14:paraId="66E4E05C" w14:textId="77777777" w:rsidR="00B63493" w:rsidRPr="00ED7462" w:rsidRDefault="00BC1208" w:rsidP="00F060A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5">
    <w:p w14:paraId="758012C5" w14:textId="77777777" w:rsidR="00B63493" w:rsidRPr="00D26C08" w:rsidRDefault="00BC1208" w:rsidP="00F060A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6">
    <w:p w14:paraId="4D5CF83E" w14:textId="77777777" w:rsidR="00B63493" w:rsidRDefault="00BC1208" w:rsidP="00F060AB">
      <w:pPr>
        <w:pStyle w:val="FootnoteText"/>
      </w:pPr>
      <w:r>
        <w:rPr>
          <w:rStyle w:val="FootnoteReference"/>
        </w:rPr>
        <w:footnoteRef/>
      </w:r>
      <w:r>
        <w:t xml:space="preserve"> This might be predictive or indirect.</w:t>
      </w:r>
    </w:p>
  </w:footnote>
  <w:footnote w:id="7">
    <w:p w14:paraId="02AC32ED" w14:textId="77777777" w:rsidR="00B63493" w:rsidRDefault="00BC1208" w:rsidP="00F060A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8">
    <w:p w14:paraId="232A5DC1" w14:textId="77777777" w:rsidR="00B63493" w:rsidRPr="00D26C08" w:rsidRDefault="00BC1208" w:rsidP="00F060A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9">
    <w:p w14:paraId="2B5B7CAC" w14:textId="77777777" w:rsidR="00B63493" w:rsidRDefault="00BC1208" w:rsidP="00F060A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6FCAAEDE" w14:textId="77777777" w:rsidR="00B63493" w:rsidRDefault="00BC1208" w:rsidP="00F060AB">
      <w:pPr>
        <w:pStyle w:val="FootnoteText"/>
        <w:numPr>
          <w:ilvl w:val="0"/>
          <w:numId w:val="11"/>
        </w:numPr>
      </w:pPr>
      <w:r>
        <w:t xml:space="preserve">Progression and transfer routes </w:t>
      </w:r>
    </w:p>
    <w:p w14:paraId="4DA3796D" w14:textId="77777777" w:rsidR="00B63493" w:rsidRDefault="00BC1208" w:rsidP="00F060AB">
      <w:pPr>
        <w:pStyle w:val="FootnoteText"/>
        <w:numPr>
          <w:ilvl w:val="0"/>
          <w:numId w:val="11"/>
        </w:numPr>
      </w:pPr>
      <w:r>
        <w:t>Entry arrangements</w:t>
      </w:r>
    </w:p>
    <w:p w14:paraId="13763154" w14:textId="77777777" w:rsidR="00B63493" w:rsidRDefault="00BC1208" w:rsidP="00F060AB">
      <w:pPr>
        <w:pStyle w:val="FootnoteText"/>
        <w:numPr>
          <w:ilvl w:val="0"/>
          <w:numId w:val="11"/>
        </w:numPr>
      </w:pPr>
      <w:r>
        <w:t>Information provision</w:t>
      </w:r>
    </w:p>
  </w:footnote>
  <w:footnote w:id="10">
    <w:p w14:paraId="384F181E" w14:textId="77777777" w:rsidR="00B63493" w:rsidRPr="006A0CE5" w:rsidRDefault="00BC1208"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1">
    <w:p w14:paraId="4D5CFE01" w14:textId="77777777" w:rsidR="00B63493" w:rsidRDefault="00BC1208" w:rsidP="00F060AB">
      <w:pPr>
        <w:pStyle w:val="FootnoteText"/>
      </w:pPr>
      <w:r>
        <w:rPr>
          <w:rStyle w:val="FootnoteReference"/>
        </w:rPr>
        <w:footnoteRef/>
      </w:r>
      <w:r>
        <w:t xml:space="preserve"> This applies recursively to each and every element of the programme from enrolment through to completion.</w:t>
      </w:r>
    </w:p>
    <w:p w14:paraId="038954AB" w14:textId="77777777" w:rsidR="00B63493" w:rsidRPr="00D26C08" w:rsidRDefault="00BC1208" w:rsidP="00F060A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2">
    <w:p w14:paraId="4681D19A" w14:textId="77777777" w:rsidR="00B63493" w:rsidRPr="00DC001B" w:rsidRDefault="00BC1208" w:rsidP="00F060AB">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3">
    <w:p w14:paraId="7D52E499" w14:textId="77777777" w:rsidR="00B63493" w:rsidRPr="00DC001B" w:rsidRDefault="00BC1208" w:rsidP="00F060A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4">
    <w:p w14:paraId="7018B1BF" w14:textId="77777777" w:rsidR="00B63493" w:rsidRPr="00DC001B" w:rsidRDefault="00BC1208" w:rsidP="00F060A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5">
    <w:p w14:paraId="7E67E970" w14:textId="77777777" w:rsidR="00B63493" w:rsidRPr="00D26C08" w:rsidRDefault="00BC1208" w:rsidP="00F060A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6">
    <w:p w14:paraId="73737408" w14:textId="77777777" w:rsidR="00B63493" w:rsidRDefault="00BC1208" w:rsidP="00F060A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7">
    <w:p w14:paraId="2F374AF9" w14:textId="77777777" w:rsidR="00B63493" w:rsidRPr="00DC001B" w:rsidRDefault="00BC1208" w:rsidP="00F060AB">
      <w:pPr>
        <w:pStyle w:val="FootnoteText"/>
      </w:pPr>
      <w:r w:rsidRPr="00DC001B">
        <w:rPr>
          <w:rStyle w:val="FootnoteReference"/>
        </w:rPr>
        <w:footnoteRef/>
      </w:r>
      <w:r w:rsidRPr="00DC001B">
        <w:t xml:space="preserve"> See the section on transitional arrangements.</w:t>
      </w:r>
    </w:p>
  </w:footnote>
  <w:footnote w:id="18">
    <w:p w14:paraId="7743F3DE" w14:textId="77777777" w:rsidR="00B63493" w:rsidRPr="00DC001B" w:rsidRDefault="00BC1208" w:rsidP="00F060A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9">
    <w:p w14:paraId="04EF7B72" w14:textId="77777777" w:rsidR="00B63493" w:rsidRPr="00D26C08" w:rsidRDefault="00BC1208" w:rsidP="00F060A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20">
    <w:p w14:paraId="725F7830" w14:textId="77777777" w:rsidR="00B63493" w:rsidRPr="00D26C08" w:rsidRDefault="00BC1208" w:rsidP="00F060A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1">
    <w:p w14:paraId="5392B6FB" w14:textId="77777777" w:rsidR="00B63493" w:rsidRPr="00E46CEF" w:rsidRDefault="00BC1208"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2">
    <w:p w14:paraId="3E82AA9A" w14:textId="77777777" w:rsidR="00B63493" w:rsidRPr="00E46CEF" w:rsidRDefault="00BC1208" w:rsidP="00F060A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3">
    <w:p w14:paraId="35D7B39B" w14:textId="77777777" w:rsidR="00B63493" w:rsidRPr="00E46CEF" w:rsidRDefault="00BC1208"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0D8438F6"/>
    <w:multiLevelType w:val="hybridMultilevel"/>
    <w:tmpl w:val="2E666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A0361D"/>
    <w:multiLevelType w:val="hybridMultilevel"/>
    <w:tmpl w:val="7242C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8144C"/>
    <w:multiLevelType w:val="hybridMultilevel"/>
    <w:tmpl w:val="BC188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E10C7"/>
    <w:multiLevelType w:val="hybridMultilevel"/>
    <w:tmpl w:val="AB86A290"/>
    <w:lvl w:ilvl="0" w:tplc="C3F4FA8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6C52725"/>
    <w:multiLevelType w:val="hybridMultilevel"/>
    <w:tmpl w:val="E4B0B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96F0A"/>
    <w:multiLevelType w:val="hybridMultilevel"/>
    <w:tmpl w:val="29B2E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9382860">
    <w:abstractNumId w:val="3"/>
  </w:num>
  <w:num w:numId="2" w16cid:durableId="1714963196">
    <w:abstractNumId w:val="33"/>
  </w:num>
  <w:num w:numId="3" w16cid:durableId="1284465169">
    <w:abstractNumId w:val="29"/>
  </w:num>
  <w:num w:numId="4" w16cid:durableId="1987854543">
    <w:abstractNumId w:val="20"/>
  </w:num>
  <w:num w:numId="5" w16cid:durableId="130708141">
    <w:abstractNumId w:val="14"/>
  </w:num>
  <w:num w:numId="6" w16cid:durableId="1254433679">
    <w:abstractNumId w:val="1"/>
  </w:num>
  <w:num w:numId="7" w16cid:durableId="1896354525">
    <w:abstractNumId w:val="10"/>
  </w:num>
  <w:num w:numId="8" w16cid:durableId="1327131980">
    <w:abstractNumId w:val="9"/>
  </w:num>
  <w:num w:numId="9" w16cid:durableId="1733309647">
    <w:abstractNumId w:val="7"/>
  </w:num>
  <w:num w:numId="10" w16cid:durableId="378013333">
    <w:abstractNumId w:val="17"/>
  </w:num>
  <w:num w:numId="11" w16cid:durableId="1308700525">
    <w:abstractNumId w:val="21"/>
  </w:num>
  <w:num w:numId="12" w16cid:durableId="1188255168">
    <w:abstractNumId w:val="19"/>
  </w:num>
  <w:num w:numId="13" w16cid:durableId="1816677507">
    <w:abstractNumId w:val="8"/>
  </w:num>
  <w:num w:numId="14" w16cid:durableId="852304136">
    <w:abstractNumId w:val="5"/>
  </w:num>
  <w:num w:numId="15" w16cid:durableId="1146749291">
    <w:abstractNumId w:val="27"/>
  </w:num>
  <w:num w:numId="16" w16cid:durableId="412748647">
    <w:abstractNumId w:val="11"/>
  </w:num>
  <w:num w:numId="17" w16cid:durableId="1835292189">
    <w:abstractNumId w:val="25"/>
  </w:num>
  <w:num w:numId="18" w16cid:durableId="1272007464">
    <w:abstractNumId w:val="12"/>
  </w:num>
  <w:num w:numId="19" w16cid:durableId="1536312151">
    <w:abstractNumId w:val="4"/>
  </w:num>
  <w:num w:numId="20" w16cid:durableId="1687170172">
    <w:abstractNumId w:val="0"/>
  </w:num>
  <w:num w:numId="21" w16cid:durableId="297029769">
    <w:abstractNumId w:val="15"/>
  </w:num>
  <w:num w:numId="22" w16cid:durableId="778139215">
    <w:abstractNumId w:val="13"/>
  </w:num>
  <w:num w:numId="23" w16cid:durableId="1100759432">
    <w:abstractNumId w:val="18"/>
  </w:num>
  <w:num w:numId="24" w16cid:durableId="627977150">
    <w:abstractNumId w:val="6"/>
  </w:num>
  <w:num w:numId="25" w16cid:durableId="1764108949">
    <w:abstractNumId w:val="24"/>
  </w:num>
  <w:num w:numId="26" w16cid:durableId="292028653">
    <w:abstractNumId w:val="26"/>
  </w:num>
  <w:num w:numId="27" w16cid:durableId="275449798">
    <w:abstractNumId w:val="31"/>
  </w:num>
  <w:num w:numId="28" w16cid:durableId="1987657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328338">
    <w:abstractNumId w:val="31"/>
    <w:lvlOverride w:ilvl="0">
      <w:startOverride w:val="1"/>
    </w:lvlOverride>
  </w:num>
  <w:num w:numId="30" w16cid:durableId="696739640">
    <w:abstractNumId w:val="16"/>
  </w:num>
  <w:num w:numId="31" w16cid:durableId="1976443153">
    <w:abstractNumId w:val="22"/>
  </w:num>
  <w:num w:numId="32" w16cid:durableId="1821578621">
    <w:abstractNumId w:val="28"/>
  </w:num>
  <w:num w:numId="33" w16cid:durableId="2048988334">
    <w:abstractNumId w:val="23"/>
  </w:num>
  <w:num w:numId="34" w16cid:durableId="1889998399">
    <w:abstractNumId w:val="34"/>
  </w:num>
  <w:num w:numId="35" w16cid:durableId="1980257764">
    <w:abstractNumId w:val="32"/>
  </w:num>
  <w:num w:numId="36" w16cid:durableId="1099638023">
    <w:abstractNumId w:val="23"/>
  </w:num>
  <w:num w:numId="37" w16cid:durableId="308024331">
    <w:abstractNumId w:val="34"/>
  </w:num>
  <w:num w:numId="38" w16cid:durableId="563563076">
    <w:abstractNumId w:val="32"/>
  </w:num>
  <w:num w:numId="39" w16cid:durableId="1440640195">
    <w:abstractNumId w:val="2"/>
  </w:num>
  <w:num w:numId="40" w16cid:durableId="101314462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05CD7"/>
    <w:rsid w:val="00012465"/>
    <w:rsid w:val="0002162C"/>
    <w:rsid w:val="0002529B"/>
    <w:rsid w:val="00031C35"/>
    <w:rsid w:val="00033983"/>
    <w:rsid w:val="00034C3D"/>
    <w:rsid w:val="00040017"/>
    <w:rsid w:val="000402EE"/>
    <w:rsid w:val="00047D50"/>
    <w:rsid w:val="0005546C"/>
    <w:rsid w:val="000740BD"/>
    <w:rsid w:val="0007606C"/>
    <w:rsid w:val="000852A5"/>
    <w:rsid w:val="0008770D"/>
    <w:rsid w:val="00087D96"/>
    <w:rsid w:val="00092C20"/>
    <w:rsid w:val="00095C2A"/>
    <w:rsid w:val="00097AB3"/>
    <w:rsid w:val="000B6996"/>
    <w:rsid w:val="000C50A9"/>
    <w:rsid w:val="000C73B0"/>
    <w:rsid w:val="000D1DD8"/>
    <w:rsid w:val="000D253F"/>
    <w:rsid w:val="000D3BB1"/>
    <w:rsid w:val="000D62AA"/>
    <w:rsid w:val="000D6602"/>
    <w:rsid w:val="000F0B7C"/>
    <w:rsid w:val="000F2070"/>
    <w:rsid w:val="000F5589"/>
    <w:rsid w:val="00110F40"/>
    <w:rsid w:val="001140FA"/>
    <w:rsid w:val="001168F6"/>
    <w:rsid w:val="00120268"/>
    <w:rsid w:val="0012039E"/>
    <w:rsid w:val="00120C34"/>
    <w:rsid w:val="00131D4E"/>
    <w:rsid w:val="0013324E"/>
    <w:rsid w:val="00134AE7"/>
    <w:rsid w:val="00134F47"/>
    <w:rsid w:val="001508F4"/>
    <w:rsid w:val="00157C92"/>
    <w:rsid w:val="00163466"/>
    <w:rsid w:val="001644E7"/>
    <w:rsid w:val="00164740"/>
    <w:rsid w:val="001676A7"/>
    <w:rsid w:val="00167D25"/>
    <w:rsid w:val="00173469"/>
    <w:rsid w:val="00174CA7"/>
    <w:rsid w:val="00184AFC"/>
    <w:rsid w:val="0018761D"/>
    <w:rsid w:val="0019099A"/>
    <w:rsid w:val="00191927"/>
    <w:rsid w:val="0019360E"/>
    <w:rsid w:val="001966EF"/>
    <w:rsid w:val="00196BA2"/>
    <w:rsid w:val="00197F32"/>
    <w:rsid w:val="001A132A"/>
    <w:rsid w:val="001A1C5A"/>
    <w:rsid w:val="001A4BCF"/>
    <w:rsid w:val="001A7C8F"/>
    <w:rsid w:val="001B1184"/>
    <w:rsid w:val="001C383D"/>
    <w:rsid w:val="001D193E"/>
    <w:rsid w:val="001D4731"/>
    <w:rsid w:val="001D5D9E"/>
    <w:rsid w:val="001D729E"/>
    <w:rsid w:val="001E5D93"/>
    <w:rsid w:val="001F3FB2"/>
    <w:rsid w:val="001F4927"/>
    <w:rsid w:val="001F53B5"/>
    <w:rsid w:val="001F5D16"/>
    <w:rsid w:val="0020633F"/>
    <w:rsid w:val="002121C8"/>
    <w:rsid w:val="0021543F"/>
    <w:rsid w:val="00221205"/>
    <w:rsid w:val="00222C10"/>
    <w:rsid w:val="00223EF3"/>
    <w:rsid w:val="0022494A"/>
    <w:rsid w:val="002472D0"/>
    <w:rsid w:val="00271A38"/>
    <w:rsid w:val="002773ED"/>
    <w:rsid w:val="00281D0E"/>
    <w:rsid w:val="00293863"/>
    <w:rsid w:val="002A0C9C"/>
    <w:rsid w:val="002A6F5B"/>
    <w:rsid w:val="002B140E"/>
    <w:rsid w:val="002B2043"/>
    <w:rsid w:val="002B4D15"/>
    <w:rsid w:val="002B4D35"/>
    <w:rsid w:val="002C3EBC"/>
    <w:rsid w:val="002C6D1C"/>
    <w:rsid w:val="002C76EE"/>
    <w:rsid w:val="002D6C43"/>
    <w:rsid w:val="002D71E9"/>
    <w:rsid w:val="002F6AA4"/>
    <w:rsid w:val="00302CD4"/>
    <w:rsid w:val="00303115"/>
    <w:rsid w:val="00312F4B"/>
    <w:rsid w:val="00313AAE"/>
    <w:rsid w:val="00326762"/>
    <w:rsid w:val="0033092E"/>
    <w:rsid w:val="00331BD1"/>
    <w:rsid w:val="0033444C"/>
    <w:rsid w:val="00334FB0"/>
    <w:rsid w:val="00345161"/>
    <w:rsid w:val="00347FC5"/>
    <w:rsid w:val="00354115"/>
    <w:rsid w:val="003552B4"/>
    <w:rsid w:val="00361F0F"/>
    <w:rsid w:val="00372713"/>
    <w:rsid w:val="0039247E"/>
    <w:rsid w:val="003C1AFA"/>
    <w:rsid w:val="003C493A"/>
    <w:rsid w:val="003C529C"/>
    <w:rsid w:val="003D0CB3"/>
    <w:rsid w:val="003D7EB8"/>
    <w:rsid w:val="003E1AA0"/>
    <w:rsid w:val="003E32D8"/>
    <w:rsid w:val="003F24F9"/>
    <w:rsid w:val="003F2567"/>
    <w:rsid w:val="0040175F"/>
    <w:rsid w:val="00401C61"/>
    <w:rsid w:val="0040458F"/>
    <w:rsid w:val="0041416A"/>
    <w:rsid w:val="00443CF1"/>
    <w:rsid w:val="004451E4"/>
    <w:rsid w:val="00446E68"/>
    <w:rsid w:val="00453C00"/>
    <w:rsid w:val="00453E88"/>
    <w:rsid w:val="00473EF0"/>
    <w:rsid w:val="00474E46"/>
    <w:rsid w:val="0048373B"/>
    <w:rsid w:val="00485309"/>
    <w:rsid w:val="00487518"/>
    <w:rsid w:val="0049099B"/>
    <w:rsid w:val="00493096"/>
    <w:rsid w:val="00497F62"/>
    <w:rsid w:val="004A081F"/>
    <w:rsid w:val="004A16D7"/>
    <w:rsid w:val="004B71E5"/>
    <w:rsid w:val="004C2DEE"/>
    <w:rsid w:val="004C4392"/>
    <w:rsid w:val="004D2BFC"/>
    <w:rsid w:val="004D4242"/>
    <w:rsid w:val="004D4A0A"/>
    <w:rsid w:val="004E267F"/>
    <w:rsid w:val="004E554B"/>
    <w:rsid w:val="004E6508"/>
    <w:rsid w:val="004E6B77"/>
    <w:rsid w:val="005010A7"/>
    <w:rsid w:val="00512A41"/>
    <w:rsid w:val="00513C05"/>
    <w:rsid w:val="00520234"/>
    <w:rsid w:val="005229E4"/>
    <w:rsid w:val="00522B7B"/>
    <w:rsid w:val="00525D3C"/>
    <w:rsid w:val="005428F0"/>
    <w:rsid w:val="0054490B"/>
    <w:rsid w:val="00552175"/>
    <w:rsid w:val="00562C72"/>
    <w:rsid w:val="0056396E"/>
    <w:rsid w:val="00566424"/>
    <w:rsid w:val="00591B18"/>
    <w:rsid w:val="00593744"/>
    <w:rsid w:val="00595DA5"/>
    <w:rsid w:val="00597646"/>
    <w:rsid w:val="005A1999"/>
    <w:rsid w:val="005E46A6"/>
    <w:rsid w:val="005E6594"/>
    <w:rsid w:val="005F58CB"/>
    <w:rsid w:val="006106D9"/>
    <w:rsid w:val="0062676F"/>
    <w:rsid w:val="00630BCF"/>
    <w:rsid w:val="00634DAA"/>
    <w:rsid w:val="00637222"/>
    <w:rsid w:val="00642C6D"/>
    <w:rsid w:val="0065474E"/>
    <w:rsid w:val="00667811"/>
    <w:rsid w:val="006755CA"/>
    <w:rsid w:val="00684B5B"/>
    <w:rsid w:val="0069102D"/>
    <w:rsid w:val="0069165D"/>
    <w:rsid w:val="00691F99"/>
    <w:rsid w:val="00697196"/>
    <w:rsid w:val="006A2683"/>
    <w:rsid w:val="006A2B56"/>
    <w:rsid w:val="006B2337"/>
    <w:rsid w:val="006B3F08"/>
    <w:rsid w:val="006B45D6"/>
    <w:rsid w:val="006C0C05"/>
    <w:rsid w:val="006C37FF"/>
    <w:rsid w:val="006C5AB5"/>
    <w:rsid w:val="006D6B99"/>
    <w:rsid w:val="006D7F34"/>
    <w:rsid w:val="006E1A24"/>
    <w:rsid w:val="006F3CD5"/>
    <w:rsid w:val="006F5D6C"/>
    <w:rsid w:val="006F6437"/>
    <w:rsid w:val="007117B7"/>
    <w:rsid w:val="00721279"/>
    <w:rsid w:val="00721B85"/>
    <w:rsid w:val="00727F26"/>
    <w:rsid w:val="0073405F"/>
    <w:rsid w:val="007479CC"/>
    <w:rsid w:val="00750D68"/>
    <w:rsid w:val="007524D8"/>
    <w:rsid w:val="007556CE"/>
    <w:rsid w:val="007609BE"/>
    <w:rsid w:val="007612ED"/>
    <w:rsid w:val="00781FCA"/>
    <w:rsid w:val="00783300"/>
    <w:rsid w:val="00796594"/>
    <w:rsid w:val="007C2E5D"/>
    <w:rsid w:val="007C739A"/>
    <w:rsid w:val="007E18DE"/>
    <w:rsid w:val="007F1539"/>
    <w:rsid w:val="007F36C2"/>
    <w:rsid w:val="007F76C3"/>
    <w:rsid w:val="008109DF"/>
    <w:rsid w:val="0081216B"/>
    <w:rsid w:val="00813129"/>
    <w:rsid w:val="00835CE3"/>
    <w:rsid w:val="00847264"/>
    <w:rsid w:val="00857D3E"/>
    <w:rsid w:val="008605F4"/>
    <w:rsid w:val="00860E44"/>
    <w:rsid w:val="00860E4E"/>
    <w:rsid w:val="008622FB"/>
    <w:rsid w:val="00875454"/>
    <w:rsid w:val="00885E41"/>
    <w:rsid w:val="00893893"/>
    <w:rsid w:val="00894A3F"/>
    <w:rsid w:val="008A24A4"/>
    <w:rsid w:val="008A6D7C"/>
    <w:rsid w:val="008A71A0"/>
    <w:rsid w:val="008B1651"/>
    <w:rsid w:val="008C0F86"/>
    <w:rsid w:val="008D19E0"/>
    <w:rsid w:val="008D449D"/>
    <w:rsid w:val="008D6CEC"/>
    <w:rsid w:val="008E1A8A"/>
    <w:rsid w:val="008E3BB9"/>
    <w:rsid w:val="008E3D03"/>
    <w:rsid w:val="008F0408"/>
    <w:rsid w:val="008F431F"/>
    <w:rsid w:val="0090133F"/>
    <w:rsid w:val="00922B89"/>
    <w:rsid w:val="00931483"/>
    <w:rsid w:val="00936A0B"/>
    <w:rsid w:val="0094117F"/>
    <w:rsid w:val="0094546A"/>
    <w:rsid w:val="00954273"/>
    <w:rsid w:val="00955257"/>
    <w:rsid w:val="00962F60"/>
    <w:rsid w:val="00964BEE"/>
    <w:rsid w:val="00972389"/>
    <w:rsid w:val="00972E76"/>
    <w:rsid w:val="0097368B"/>
    <w:rsid w:val="0097752D"/>
    <w:rsid w:val="00984A76"/>
    <w:rsid w:val="00985159"/>
    <w:rsid w:val="009907ED"/>
    <w:rsid w:val="00991767"/>
    <w:rsid w:val="00991EB9"/>
    <w:rsid w:val="00996CDF"/>
    <w:rsid w:val="009A6E9D"/>
    <w:rsid w:val="009B1C43"/>
    <w:rsid w:val="009C4067"/>
    <w:rsid w:val="009D0E48"/>
    <w:rsid w:val="009D1CFF"/>
    <w:rsid w:val="009D40A8"/>
    <w:rsid w:val="009F06CC"/>
    <w:rsid w:val="009F17CD"/>
    <w:rsid w:val="00A0430B"/>
    <w:rsid w:val="00A04C64"/>
    <w:rsid w:val="00A06FB0"/>
    <w:rsid w:val="00A13633"/>
    <w:rsid w:val="00A31B3C"/>
    <w:rsid w:val="00A35BEE"/>
    <w:rsid w:val="00A47BB3"/>
    <w:rsid w:val="00A52F3F"/>
    <w:rsid w:val="00A60D3C"/>
    <w:rsid w:val="00A61DB4"/>
    <w:rsid w:val="00A65E39"/>
    <w:rsid w:val="00A673AF"/>
    <w:rsid w:val="00A711B6"/>
    <w:rsid w:val="00A71A49"/>
    <w:rsid w:val="00A7297E"/>
    <w:rsid w:val="00A7671F"/>
    <w:rsid w:val="00A80F3B"/>
    <w:rsid w:val="00A91B32"/>
    <w:rsid w:val="00AB560F"/>
    <w:rsid w:val="00AB7283"/>
    <w:rsid w:val="00AB7C7D"/>
    <w:rsid w:val="00AC1CD3"/>
    <w:rsid w:val="00AC606C"/>
    <w:rsid w:val="00AC6E4A"/>
    <w:rsid w:val="00AC769A"/>
    <w:rsid w:val="00AE291D"/>
    <w:rsid w:val="00AE60D9"/>
    <w:rsid w:val="00B00F32"/>
    <w:rsid w:val="00B12052"/>
    <w:rsid w:val="00B228C0"/>
    <w:rsid w:val="00B42BEB"/>
    <w:rsid w:val="00B550ED"/>
    <w:rsid w:val="00B55F8C"/>
    <w:rsid w:val="00B604A6"/>
    <w:rsid w:val="00B63493"/>
    <w:rsid w:val="00B77396"/>
    <w:rsid w:val="00B8063D"/>
    <w:rsid w:val="00B81592"/>
    <w:rsid w:val="00B92937"/>
    <w:rsid w:val="00BA2A66"/>
    <w:rsid w:val="00BA7F7C"/>
    <w:rsid w:val="00BB0A60"/>
    <w:rsid w:val="00BB1498"/>
    <w:rsid w:val="00BC1208"/>
    <w:rsid w:val="00BC1220"/>
    <w:rsid w:val="00BC2E48"/>
    <w:rsid w:val="00BC5B74"/>
    <w:rsid w:val="00BD0E98"/>
    <w:rsid w:val="00BD4C29"/>
    <w:rsid w:val="00BD767E"/>
    <w:rsid w:val="00BE1E10"/>
    <w:rsid w:val="00BF0489"/>
    <w:rsid w:val="00BF27E7"/>
    <w:rsid w:val="00BF5066"/>
    <w:rsid w:val="00BF6DFB"/>
    <w:rsid w:val="00C040C9"/>
    <w:rsid w:val="00C15044"/>
    <w:rsid w:val="00C1541A"/>
    <w:rsid w:val="00C30492"/>
    <w:rsid w:val="00C35BBF"/>
    <w:rsid w:val="00C44669"/>
    <w:rsid w:val="00C47432"/>
    <w:rsid w:val="00C65FC6"/>
    <w:rsid w:val="00C77C90"/>
    <w:rsid w:val="00C814A4"/>
    <w:rsid w:val="00C838A4"/>
    <w:rsid w:val="00C8595C"/>
    <w:rsid w:val="00C94371"/>
    <w:rsid w:val="00CB4D5D"/>
    <w:rsid w:val="00CB7E61"/>
    <w:rsid w:val="00CC55C7"/>
    <w:rsid w:val="00CC6BF9"/>
    <w:rsid w:val="00CD5FD1"/>
    <w:rsid w:val="00CF0CEB"/>
    <w:rsid w:val="00CF3203"/>
    <w:rsid w:val="00CF47A3"/>
    <w:rsid w:val="00D04E93"/>
    <w:rsid w:val="00D07B7D"/>
    <w:rsid w:val="00D12511"/>
    <w:rsid w:val="00D3779E"/>
    <w:rsid w:val="00D51E92"/>
    <w:rsid w:val="00D557D7"/>
    <w:rsid w:val="00D61AED"/>
    <w:rsid w:val="00D62143"/>
    <w:rsid w:val="00D668D4"/>
    <w:rsid w:val="00D6791E"/>
    <w:rsid w:val="00D76506"/>
    <w:rsid w:val="00D80F61"/>
    <w:rsid w:val="00D81D99"/>
    <w:rsid w:val="00D86683"/>
    <w:rsid w:val="00DA6B30"/>
    <w:rsid w:val="00DA738B"/>
    <w:rsid w:val="00DB6975"/>
    <w:rsid w:val="00DC08CA"/>
    <w:rsid w:val="00DC2504"/>
    <w:rsid w:val="00DC272B"/>
    <w:rsid w:val="00DD561D"/>
    <w:rsid w:val="00DD5E36"/>
    <w:rsid w:val="00DF15BC"/>
    <w:rsid w:val="00DF3341"/>
    <w:rsid w:val="00DF748C"/>
    <w:rsid w:val="00E013C4"/>
    <w:rsid w:val="00E12EF6"/>
    <w:rsid w:val="00E214B6"/>
    <w:rsid w:val="00E456AE"/>
    <w:rsid w:val="00E46B16"/>
    <w:rsid w:val="00E4700F"/>
    <w:rsid w:val="00E6189D"/>
    <w:rsid w:val="00E74651"/>
    <w:rsid w:val="00E8035B"/>
    <w:rsid w:val="00E812FD"/>
    <w:rsid w:val="00E83AD9"/>
    <w:rsid w:val="00E85E48"/>
    <w:rsid w:val="00E8619F"/>
    <w:rsid w:val="00E944F7"/>
    <w:rsid w:val="00EA2CA4"/>
    <w:rsid w:val="00EA76D5"/>
    <w:rsid w:val="00EC06A9"/>
    <w:rsid w:val="00EC30EF"/>
    <w:rsid w:val="00EC3BD6"/>
    <w:rsid w:val="00EC78FC"/>
    <w:rsid w:val="00ED5FAD"/>
    <w:rsid w:val="00ED6F1A"/>
    <w:rsid w:val="00ED7873"/>
    <w:rsid w:val="00EE2BDB"/>
    <w:rsid w:val="00EE2E0C"/>
    <w:rsid w:val="00EE6614"/>
    <w:rsid w:val="00EF466A"/>
    <w:rsid w:val="00F015F2"/>
    <w:rsid w:val="00F01D5C"/>
    <w:rsid w:val="00F061DB"/>
    <w:rsid w:val="00F1066D"/>
    <w:rsid w:val="00F14B98"/>
    <w:rsid w:val="00F16150"/>
    <w:rsid w:val="00F1637A"/>
    <w:rsid w:val="00F277BA"/>
    <w:rsid w:val="00F30FB4"/>
    <w:rsid w:val="00F34854"/>
    <w:rsid w:val="00F40B22"/>
    <w:rsid w:val="00F423D2"/>
    <w:rsid w:val="00F4485D"/>
    <w:rsid w:val="00F6782E"/>
    <w:rsid w:val="00F91FFB"/>
    <w:rsid w:val="00F9402D"/>
    <w:rsid w:val="00FA042D"/>
    <w:rsid w:val="00FA35FF"/>
    <w:rsid w:val="00FA5B06"/>
    <w:rsid w:val="00FA6489"/>
    <w:rsid w:val="00FB5F99"/>
    <w:rsid w:val="00FB625A"/>
    <w:rsid w:val="00FD61CD"/>
    <w:rsid w:val="00FD66FB"/>
    <w:rsid w:val="00FD6EFF"/>
    <w:rsid w:val="00FE3E39"/>
    <w:rsid w:val="00FF74B5"/>
    <w:rsid w:val="00FF78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11"/>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27"/>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0"/>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CF4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7A3"/>
  </w:style>
  <w:style w:type="character" w:customStyle="1" w:styleId="apple-converted-space">
    <w:name w:val="apple-converted-space"/>
    <w:basedOn w:val="DefaultParagraphFont"/>
    <w:rsid w:val="00040017"/>
  </w:style>
  <w:style w:type="paragraph" w:customStyle="1" w:styleId="Default">
    <w:name w:val="Default"/>
    <w:rsid w:val="006F643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87545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F9402D"/>
    <w:rPr>
      <w:sz w:val="16"/>
      <w:szCs w:val="16"/>
    </w:rPr>
  </w:style>
  <w:style w:type="paragraph" w:styleId="CommentText">
    <w:name w:val="annotation text"/>
    <w:basedOn w:val="Normal"/>
    <w:link w:val="CommentTextChar"/>
    <w:uiPriority w:val="99"/>
    <w:unhideWhenUsed/>
    <w:rsid w:val="00F9402D"/>
    <w:pPr>
      <w:spacing w:line="240" w:lineRule="auto"/>
    </w:pPr>
    <w:rPr>
      <w:sz w:val="20"/>
      <w:szCs w:val="20"/>
    </w:rPr>
  </w:style>
  <w:style w:type="character" w:customStyle="1" w:styleId="CommentTextChar">
    <w:name w:val="Comment Text Char"/>
    <w:basedOn w:val="DefaultParagraphFont"/>
    <w:link w:val="CommentText"/>
    <w:uiPriority w:val="99"/>
    <w:rsid w:val="00F9402D"/>
    <w:rPr>
      <w:sz w:val="20"/>
      <w:szCs w:val="20"/>
    </w:rPr>
  </w:style>
  <w:style w:type="paragraph" w:styleId="CommentSubject">
    <w:name w:val="annotation subject"/>
    <w:basedOn w:val="CommentText"/>
    <w:next w:val="CommentText"/>
    <w:link w:val="CommentSubjectChar"/>
    <w:uiPriority w:val="99"/>
    <w:semiHidden/>
    <w:unhideWhenUsed/>
    <w:rsid w:val="00F9402D"/>
    <w:rPr>
      <w:b/>
      <w:bCs/>
    </w:rPr>
  </w:style>
  <w:style w:type="character" w:customStyle="1" w:styleId="CommentSubjectChar">
    <w:name w:val="Comment Subject Char"/>
    <w:basedOn w:val="CommentTextChar"/>
    <w:link w:val="CommentSubject"/>
    <w:uiPriority w:val="99"/>
    <w:semiHidden/>
    <w:rsid w:val="00F9402D"/>
    <w:rPr>
      <w:b/>
      <w:bCs/>
      <w:sz w:val="20"/>
      <w:szCs w:val="20"/>
    </w:rPr>
  </w:style>
  <w:style w:type="paragraph" w:styleId="Revision">
    <w:name w:val="Revision"/>
    <w:hidden/>
    <w:uiPriority w:val="99"/>
    <w:semiHidden/>
    <w:rsid w:val="00CB7E61"/>
    <w:pPr>
      <w:spacing w:after="0" w:line="240" w:lineRule="auto"/>
    </w:pPr>
  </w:style>
  <w:style w:type="table" w:customStyle="1" w:styleId="15">
    <w:name w:val="15"/>
    <w:basedOn w:val="TableNormal"/>
    <w:rsid w:val="007F1539"/>
    <w:pPr>
      <w:spacing w:after="0" w:line="240" w:lineRule="auto"/>
      <w:jc w:val="both"/>
    </w:pPr>
    <w:rPr>
      <w:rFonts w:ascii="Arial" w:eastAsia="Arial" w:hAnsi="Arial" w:cs="Arial"/>
      <w:color w:val="000000"/>
      <w:sz w:val="20"/>
      <w:szCs w:val="20"/>
      <w:u w:val="single"/>
      <w:lang w:eastAsia="en-IE"/>
    </w:rPr>
    <w:tblPr>
      <w:tblStyleRowBandSize w:val="1"/>
      <w:tblStyleColBandSize w:val="1"/>
      <w:tblCellMar>
        <w:left w:w="115" w:type="dxa"/>
        <w:right w:w="115" w:type="dxa"/>
      </w:tblCellMar>
    </w:tblPr>
    <w:tcPr>
      <w:shd w:val="clear" w:color="auto" w:fill="FFFFFF"/>
    </w:tcPr>
  </w:style>
  <w:style w:type="table" w:customStyle="1" w:styleId="14">
    <w:name w:val="14"/>
    <w:basedOn w:val="TableNormal"/>
    <w:rsid w:val="007F1539"/>
    <w:pPr>
      <w:spacing w:after="0" w:line="240" w:lineRule="auto"/>
      <w:jc w:val="both"/>
    </w:pPr>
    <w:rPr>
      <w:rFonts w:ascii="Arial" w:eastAsia="Arial" w:hAnsi="Arial" w:cs="Arial"/>
      <w:color w:val="000000"/>
      <w:sz w:val="20"/>
      <w:szCs w:val="20"/>
      <w:u w:val="single"/>
      <w:lang w:eastAsia="en-IE"/>
    </w:rPr>
    <w:tblPr>
      <w:tblStyleRowBandSize w:val="1"/>
      <w:tblStyleColBandSize w:val="1"/>
      <w:tblCellMar>
        <w:left w:w="115" w:type="dxa"/>
        <w:right w:w="115" w:type="dxa"/>
      </w:tblCellMar>
    </w:tblPr>
    <w:tcPr>
      <w:shd w:val="clear" w:color="auto" w:fill="FFFFFF"/>
    </w:tcPr>
  </w:style>
  <w:style w:type="table" w:customStyle="1" w:styleId="13">
    <w:name w:val="13"/>
    <w:basedOn w:val="TableNormal"/>
    <w:rsid w:val="007F1539"/>
    <w:pPr>
      <w:spacing w:after="0" w:line="240" w:lineRule="auto"/>
      <w:jc w:val="both"/>
    </w:pPr>
    <w:rPr>
      <w:rFonts w:ascii="Arial" w:eastAsia="Arial" w:hAnsi="Arial" w:cs="Arial"/>
      <w:color w:val="000000"/>
      <w:sz w:val="20"/>
      <w:szCs w:val="20"/>
      <w:u w:val="single"/>
      <w:lang w:eastAsia="en-IE"/>
    </w:rPr>
    <w:tblPr>
      <w:tblStyleRowBandSize w:val="1"/>
      <w:tblStyleColBandSize w:val="1"/>
      <w:tblCellMar>
        <w:left w:w="115" w:type="dxa"/>
        <w:right w:w="115" w:type="dxa"/>
      </w:tblCellMar>
    </w:tblPr>
    <w:tcPr>
      <w:shd w:val="clear" w:color="auto" w:fill="FFFFFF"/>
    </w:tcPr>
  </w:style>
  <w:style w:type="table" w:customStyle="1" w:styleId="12">
    <w:name w:val="12"/>
    <w:basedOn w:val="TableNormal"/>
    <w:rsid w:val="007F1539"/>
    <w:pPr>
      <w:spacing w:after="0" w:line="240" w:lineRule="auto"/>
      <w:jc w:val="both"/>
    </w:pPr>
    <w:rPr>
      <w:rFonts w:ascii="Arial" w:eastAsia="Arial" w:hAnsi="Arial" w:cs="Arial"/>
      <w:color w:val="000000"/>
      <w:sz w:val="20"/>
      <w:szCs w:val="20"/>
      <w:u w:val="single"/>
      <w:lang w:eastAsia="en-IE"/>
    </w:r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4973">
      <w:bodyDiv w:val="1"/>
      <w:marLeft w:val="0"/>
      <w:marRight w:val="0"/>
      <w:marTop w:val="0"/>
      <w:marBottom w:val="0"/>
      <w:divBdr>
        <w:top w:val="none" w:sz="0" w:space="0" w:color="auto"/>
        <w:left w:val="none" w:sz="0" w:space="0" w:color="auto"/>
        <w:bottom w:val="none" w:sz="0" w:space="0" w:color="auto"/>
        <w:right w:val="none" w:sz="0" w:space="0" w:color="auto"/>
      </w:divBdr>
    </w:div>
    <w:div w:id="372538928">
      <w:bodyDiv w:val="1"/>
      <w:marLeft w:val="0"/>
      <w:marRight w:val="0"/>
      <w:marTop w:val="0"/>
      <w:marBottom w:val="0"/>
      <w:divBdr>
        <w:top w:val="none" w:sz="0" w:space="0" w:color="auto"/>
        <w:left w:val="none" w:sz="0" w:space="0" w:color="auto"/>
        <w:bottom w:val="none" w:sz="0" w:space="0" w:color="auto"/>
        <w:right w:val="none" w:sz="0" w:space="0" w:color="auto"/>
      </w:divBdr>
    </w:div>
    <w:div w:id="984354943">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407534974">
      <w:bodyDiv w:val="1"/>
      <w:marLeft w:val="0"/>
      <w:marRight w:val="0"/>
      <w:marTop w:val="0"/>
      <w:marBottom w:val="0"/>
      <w:divBdr>
        <w:top w:val="none" w:sz="0" w:space="0" w:color="auto"/>
        <w:left w:val="none" w:sz="0" w:space="0" w:color="auto"/>
        <w:bottom w:val="none" w:sz="0" w:space="0" w:color="auto"/>
        <w:right w:val="none" w:sz="0" w:space="0" w:color="auto"/>
      </w:divBdr>
    </w:div>
    <w:div w:id="1646003606">
      <w:bodyDiv w:val="1"/>
      <w:marLeft w:val="0"/>
      <w:marRight w:val="0"/>
      <w:marTop w:val="0"/>
      <w:marBottom w:val="0"/>
      <w:divBdr>
        <w:top w:val="none" w:sz="0" w:space="0" w:color="auto"/>
        <w:left w:val="none" w:sz="0" w:space="0" w:color="auto"/>
        <w:bottom w:val="none" w:sz="0" w:space="0" w:color="auto"/>
        <w:right w:val="none" w:sz="0" w:space="0" w:color="auto"/>
      </w:divBdr>
    </w:div>
    <w:div w:id="1748919872">
      <w:bodyDiv w:val="1"/>
      <w:marLeft w:val="0"/>
      <w:marRight w:val="0"/>
      <w:marTop w:val="0"/>
      <w:marBottom w:val="0"/>
      <w:divBdr>
        <w:top w:val="none" w:sz="0" w:space="0" w:color="auto"/>
        <w:left w:val="none" w:sz="0" w:space="0" w:color="auto"/>
        <w:bottom w:val="none" w:sz="0" w:space="0" w:color="auto"/>
        <w:right w:val="none" w:sz="0" w:space="0" w:color="auto"/>
      </w:divBdr>
    </w:div>
    <w:div w:id="1955821264">
      <w:bodyDiv w:val="1"/>
      <w:marLeft w:val="0"/>
      <w:marRight w:val="0"/>
      <w:marTop w:val="0"/>
      <w:marBottom w:val="0"/>
      <w:divBdr>
        <w:top w:val="none" w:sz="0" w:space="0" w:color="auto"/>
        <w:left w:val="none" w:sz="0" w:space="0" w:color="auto"/>
        <w:bottom w:val="none" w:sz="0" w:space="0" w:color="auto"/>
        <w:right w:val="none" w:sz="0" w:space="0" w:color="auto"/>
      </w:divBdr>
    </w:div>
    <w:div w:id="20948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bdd5782-8381-4954-bc7f-74ff610e1611" ContentTypeId="0x01010015713397FE762E42AA2BDA17D8EF615719" PreviousValue="false"/>
</file>

<file path=customXml/itemProps1.xml><?xml version="1.0" encoding="utf-8"?>
<ds:datastoreItem xmlns:ds="http://schemas.openxmlformats.org/officeDocument/2006/customXml" ds:itemID="{9A1E13B1-EF28-4886-B3EB-1EB256901B78}"/>
</file>

<file path=customXml/itemProps2.xml><?xml version="1.0" encoding="utf-8"?>
<ds:datastoreItem xmlns:ds="http://schemas.openxmlformats.org/officeDocument/2006/customXml" ds:itemID="{506723AE-C6C9-4AF0-AA15-0DEE1D2E5CF4}">
  <ds:schemaRefs>
    <ds:schemaRef ds:uri="http://schemas.microsoft.com/office/2006/metadata/properties"/>
    <ds:schemaRef ds:uri="http://schemas.microsoft.com/office/infopath/2007/PartnerControls"/>
    <ds:schemaRef ds:uri="0aec3956-6584-4d32-bedc-c13ffa435b09"/>
    <ds:schemaRef ds:uri="7ecbb458-cab1-44c2-9295-aa34544eafbc"/>
  </ds:schemaRefs>
</ds:datastoreItem>
</file>

<file path=customXml/itemProps3.xml><?xml version="1.0" encoding="utf-8"?>
<ds:datastoreItem xmlns:ds="http://schemas.openxmlformats.org/officeDocument/2006/customXml" ds:itemID="{9FFE0563-18C0-4A36-BAA4-08B6803716F1}"/>
</file>

<file path=customXml/itemProps4.xml><?xml version="1.0" encoding="utf-8"?>
<ds:datastoreItem xmlns:ds="http://schemas.openxmlformats.org/officeDocument/2006/customXml" ds:itemID="{8A868E2C-EC59-4C41-8518-4E190F4D3F1B}"/>
</file>

<file path=docProps/app.xml><?xml version="1.0" encoding="utf-8"?>
<Properties xmlns="http://schemas.openxmlformats.org/officeDocument/2006/extended-properties" xmlns:vt="http://schemas.openxmlformats.org/officeDocument/2006/docPropsVTypes">
  <Template>Normal</Template>
  <TotalTime>2</TotalTime>
  <Pages>37</Pages>
  <Words>10573</Words>
  <Characters>60267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Grant Goodwin</cp:lastModifiedBy>
  <cp:revision>3</cp:revision>
  <cp:lastPrinted>2024-01-12T15:07:00Z</cp:lastPrinted>
  <dcterms:created xsi:type="dcterms:W3CDTF">2024-03-27T14:07:00Z</dcterms:created>
  <dcterms:modified xsi:type="dcterms:W3CDTF">2024-03-27T14:09:00Z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